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BEC6" w14:textId="77777777" w:rsidR="00CF6ED2" w:rsidRPr="00AF1A71" w:rsidRDefault="00CF6ED2" w:rsidP="00192C81">
      <w:pPr>
        <w:pStyle w:val="Title"/>
        <w:jc w:val="center"/>
        <w:rPr>
          <w:rFonts w:ascii="Aptos" w:hAnsi="Aptos"/>
          <w:b/>
          <w:bCs/>
        </w:rPr>
      </w:pPr>
    </w:p>
    <w:p w14:paraId="529300EE" w14:textId="4CE425BE" w:rsidR="00192C81" w:rsidRPr="00AF1A71" w:rsidRDefault="00B20321" w:rsidP="00192C81">
      <w:pPr>
        <w:pStyle w:val="Title"/>
        <w:jc w:val="center"/>
        <w:rPr>
          <w:rFonts w:ascii="Aptos" w:hAnsi="Aptos"/>
          <w:b/>
          <w:bCs/>
        </w:rPr>
      </w:pPr>
      <w:r w:rsidRPr="00AF1A71">
        <w:rPr>
          <w:rFonts w:ascii="Aptos" w:hAnsi="Aptos"/>
          <w:b/>
          <w:bCs/>
        </w:rPr>
        <w:t xml:space="preserve">Quarterly </w:t>
      </w:r>
      <w:r w:rsidR="00192C81" w:rsidRPr="00AF1A71">
        <w:rPr>
          <w:rFonts w:ascii="Aptos" w:hAnsi="Aptos"/>
          <w:b/>
          <w:bCs/>
        </w:rPr>
        <w:t>Business Review SOP</w:t>
      </w:r>
    </w:p>
    <w:p w14:paraId="357FA84F" w14:textId="04191415" w:rsidR="00C9559F" w:rsidRPr="00AF1A71" w:rsidRDefault="00C9559F" w:rsidP="00CF6ED2">
      <w:pPr>
        <w:spacing w:line="360" w:lineRule="auto"/>
        <w:rPr>
          <w:rFonts w:ascii="Aptos" w:hAnsi="Aptos"/>
          <w:b/>
          <w:bCs/>
          <w:color w:val="ED7D31" w:themeColor="accent2"/>
        </w:rPr>
      </w:pPr>
    </w:p>
    <w:p w14:paraId="3290F96E" w14:textId="7EBDC7CD" w:rsidR="00C9559F" w:rsidRPr="00AF1A71" w:rsidRDefault="00C9559F" w:rsidP="0066109B">
      <w:pPr>
        <w:spacing w:line="360" w:lineRule="auto"/>
        <w:ind w:left="720" w:hanging="360"/>
        <w:jc w:val="center"/>
        <w:rPr>
          <w:rFonts w:ascii="Aptos" w:hAnsi="Aptos"/>
          <w:b/>
          <w:bCs/>
          <w:color w:val="ED7D31" w:themeColor="accent2"/>
        </w:rPr>
      </w:pPr>
    </w:p>
    <w:p w14:paraId="51A6F151" w14:textId="77777777" w:rsidR="00C9559F" w:rsidRPr="00AF1A71" w:rsidRDefault="00C9559F" w:rsidP="0066109B">
      <w:pPr>
        <w:spacing w:line="360" w:lineRule="auto"/>
        <w:ind w:left="720" w:hanging="360"/>
        <w:jc w:val="center"/>
        <w:rPr>
          <w:rFonts w:ascii="Aptos" w:hAnsi="Aptos"/>
          <w:b/>
          <w:bCs/>
          <w:color w:val="ED7D31" w:themeColor="accent2"/>
        </w:rPr>
      </w:pPr>
    </w:p>
    <w:p w14:paraId="574EE691" w14:textId="64D0EF07" w:rsidR="00355B0C" w:rsidRPr="00AF1A71" w:rsidRDefault="003E7572" w:rsidP="0066109B">
      <w:pPr>
        <w:spacing w:line="360" w:lineRule="auto"/>
        <w:ind w:left="720" w:hanging="360"/>
        <w:jc w:val="center"/>
        <w:rPr>
          <w:rFonts w:ascii="Aptos" w:hAnsi="Aptos"/>
          <w:sz w:val="32"/>
          <w:szCs w:val="32"/>
        </w:rPr>
      </w:pPr>
      <w:r w:rsidRPr="00AF1A71">
        <w:rPr>
          <w:rFonts w:ascii="Aptos" w:hAnsi="Aptos"/>
          <w:b/>
          <w:bCs/>
          <w:sz w:val="32"/>
          <w:szCs w:val="32"/>
        </w:rPr>
        <w:t>Objective:</w:t>
      </w:r>
      <w:r w:rsidRPr="00AF1A71">
        <w:rPr>
          <w:rFonts w:ascii="Aptos" w:hAnsi="Aptos"/>
          <w:b/>
          <w:bCs/>
          <w:color w:val="ED7D31" w:themeColor="accent2"/>
          <w:sz w:val="32"/>
          <w:szCs w:val="32"/>
        </w:rPr>
        <w:t xml:space="preserve"> </w:t>
      </w:r>
      <w:r w:rsidRPr="00AF1A71">
        <w:rPr>
          <w:rFonts w:ascii="Aptos" w:hAnsi="Aptos"/>
          <w:sz w:val="32"/>
          <w:szCs w:val="32"/>
        </w:rPr>
        <w:t xml:space="preserve">To deliver a business review session with </w:t>
      </w:r>
      <w:r w:rsidR="00CE542E" w:rsidRPr="00AF1A71">
        <w:rPr>
          <w:rFonts w:ascii="Aptos" w:hAnsi="Aptos"/>
          <w:sz w:val="32"/>
          <w:szCs w:val="32"/>
        </w:rPr>
        <w:t>your</w:t>
      </w:r>
      <w:r w:rsidRPr="00AF1A71">
        <w:rPr>
          <w:rFonts w:ascii="Aptos" w:hAnsi="Aptos"/>
          <w:sz w:val="32"/>
          <w:szCs w:val="32"/>
        </w:rPr>
        <w:t xml:space="preserve"> client using their portal as a base of knowledge and process that you can use to guide recommendations. </w:t>
      </w:r>
    </w:p>
    <w:p w14:paraId="2FC012F3" w14:textId="76A3CD70" w:rsidR="00C9559F" w:rsidRPr="00AF1A71" w:rsidRDefault="00C9559F" w:rsidP="0066109B">
      <w:pPr>
        <w:spacing w:line="360" w:lineRule="auto"/>
        <w:ind w:left="720" w:hanging="360"/>
        <w:jc w:val="center"/>
        <w:rPr>
          <w:rFonts w:ascii="Aptos" w:hAnsi="Aptos"/>
          <w:color w:val="ED7D31" w:themeColor="accent2"/>
        </w:rPr>
      </w:pPr>
    </w:p>
    <w:p w14:paraId="050D47BD" w14:textId="6985CF7C" w:rsidR="00C9559F" w:rsidRPr="00AF1A71" w:rsidRDefault="00C9559F" w:rsidP="0066109B">
      <w:pPr>
        <w:spacing w:line="360" w:lineRule="auto"/>
        <w:ind w:left="720" w:hanging="360"/>
        <w:jc w:val="center"/>
        <w:rPr>
          <w:rFonts w:ascii="Aptos" w:hAnsi="Aptos"/>
          <w:color w:val="ED7D31" w:themeColor="accent2"/>
        </w:rPr>
      </w:pPr>
    </w:p>
    <w:p w14:paraId="23D48678" w14:textId="77777777" w:rsidR="00C9559F" w:rsidRPr="00AF1A71" w:rsidRDefault="00C9559F" w:rsidP="00C9559F">
      <w:pPr>
        <w:spacing w:line="360" w:lineRule="auto"/>
        <w:rPr>
          <w:rFonts w:ascii="Aptos" w:hAnsi="Aptos"/>
          <w:color w:val="ED7D31" w:themeColor="accent2"/>
        </w:rPr>
      </w:pPr>
    </w:p>
    <w:sdt>
      <w:sdtPr>
        <w:rPr>
          <w:rFonts w:ascii="Aptos" w:eastAsiaTheme="minorHAnsi" w:hAnsi="Aptos" w:cstheme="minorBidi"/>
          <w:color w:val="auto"/>
          <w:sz w:val="22"/>
          <w:szCs w:val="22"/>
        </w:rPr>
        <w:id w:val="-131594526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2C891E1" w14:textId="77777777" w:rsidR="004D6FB0" w:rsidRPr="00AF1A71" w:rsidRDefault="002A5090" w:rsidP="00961199">
          <w:pPr>
            <w:pStyle w:val="TOCHeading"/>
            <w:rPr>
              <w:rFonts w:ascii="Aptos" w:hAnsi="Aptos"/>
              <w:noProof/>
            </w:rPr>
          </w:pPr>
          <w:r w:rsidRPr="00AF1A71">
            <w:rPr>
              <w:rFonts w:ascii="Aptos" w:hAnsi="Aptos"/>
            </w:rPr>
            <w:t>Contents</w:t>
          </w:r>
          <w:r w:rsidRPr="00AF1A71">
            <w:rPr>
              <w:rFonts w:ascii="Aptos" w:hAnsi="Aptos"/>
            </w:rPr>
            <w:fldChar w:fldCharType="begin"/>
          </w:r>
          <w:r w:rsidRPr="00AF1A71">
            <w:rPr>
              <w:rFonts w:ascii="Aptos" w:hAnsi="Aptos"/>
            </w:rPr>
            <w:instrText xml:space="preserve"> TOC \o "1-3" \h \z \u </w:instrText>
          </w:r>
          <w:r w:rsidRPr="00AF1A71">
            <w:rPr>
              <w:rFonts w:ascii="Aptos" w:hAnsi="Aptos"/>
            </w:rPr>
            <w:fldChar w:fldCharType="separate"/>
          </w:r>
        </w:p>
        <w:p w14:paraId="23914A45" w14:textId="7B01EB64" w:rsidR="004D6FB0" w:rsidRPr="00AF1A71" w:rsidRDefault="004D6FB0">
          <w:pPr>
            <w:pStyle w:val="TOC1"/>
            <w:tabs>
              <w:tab w:val="right" w:leader="dot" w:pos="9350"/>
            </w:tabs>
            <w:rPr>
              <w:rFonts w:ascii="Aptos" w:eastAsiaTheme="minorEastAsia" w:hAnsi="Aptos"/>
              <w:noProof/>
              <w:kern w:val="2"/>
              <w:sz w:val="24"/>
              <w:szCs w:val="24"/>
              <w14:ligatures w14:val="standardContextual"/>
            </w:rPr>
          </w:pPr>
          <w:hyperlink w:anchor="_Toc206401372" w:history="1">
            <w:r w:rsidRPr="00AF1A71">
              <w:rPr>
                <w:rStyle w:val="Hyperlink"/>
                <w:rFonts w:ascii="Aptos" w:hAnsi="Aptos"/>
                <w:b/>
                <w:bCs/>
                <w:noProof/>
              </w:rPr>
              <w:t>How to Perform a Business Review for a Client</w:t>
            </w:r>
            <w:r w:rsidRPr="00AF1A71">
              <w:rPr>
                <w:rFonts w:ascii="Aptos" w:hAnsi="Aptos"/>
                <w:noProof/>
                <w:webHidden/>
              </w:rPr>
              <w:tab/>
            </w:r>
            <w:r w:rsidRPr="00AF1A71">
              <w:rPr>
                <w:rFonts w:ascii="Aptos" w:hAnsi="Aptos"/>
                <w:noProof/>
                <w:webHidden/>
              </w:rPr>
              <w:fldChar w:fldCharType="begin"/>
            </w:r>
            <w:r w:rsidRPr="00AF1A71">
              <w:rPr>
                <w:rFonts w:ascii="Aptos" w:hAnsi="Aptos"/>
                <w:noProof/>
                <w:webHidden/>
              </w:rPr>
              <w:instrText xml:space="preserve"> PAGEREF _Toc206401372 \h </w:instrText>
            </w:r>
            <w:r w:rsidRPr="00AF1A71">
              <w:rPr>
                <w:rFonts w:ascii="Aptos" w:hAnsi="Aptos"/>
                <w:noProof/>
                <w:webHidden/>
              </w:rPr>
            </w:r>
            <w:r w:rsidRPr="00AF1A71">
              <w:rPr>
                <w:rFonts w:ascii="Aptos" w:hAnsi="Aptos"/>
                <w:noProof/>
                <w:webHidden/>
              </w:rPr>
              <w:fldChar w:fldCharType="separate"/>
            </w:r>
            <w:r w:rsidR="00AF1A71">
              <w:rPr>
                <w:rFonts w:ascii="Aptos" w:hAnsi="Aptos"/>
                <w:noProof/>
                <w:webHidden/>
              </w:rPr>
              <w:t>2</w:t>
            </w:r>
            <w:r w:rsidRPr="00AF1A71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17DAF144" w14:textId="6C250B12" w:rsidR="004D6FB0" w:rsidRPr="00AF1A71" w:rsidRDefault="004D6FB0">
          <w:pPr>
            <w:pStyle w:val="TOC2"/>
            <w:tabs>
              <w:tab w:val="right" w:leader="dot" w:pos="9350"/>
            </w:tabs>
            <w:rPr>
              <w:rFonts w:ascii="Aptos" w:eastAsiaTheme="minorEastAsia" w:hAnsi="Aptos"/>
              <w:noProof/>
              <w:kern w:val="2"/>
              <w:sz w:val="24"/>
              <w:szCs w:val="24"/>
              <w14:ligatures w14:val="standardContextual"/>
            </w:rPr>
          </w:pPr>
          <w:hyperlink w:anchor="_Toc206401373" w:history="1">
            <w:r w:rsidRPr="00AF1A71">
              <w:rPr>
                <w:rStyle w:val="Hyperlink"/>
                <w:rFonts w:ascii="Aptos" w:hAnsi="Aptos"/>
                <w:noProof/>
              </w:rPr>
              <w:t>How to Use This Guide</w:t>
            </w:r>
            <w:r w:rsidRPr="00AF1A71">
              <w:rPr>
                <w:rFonts w:ascii="Aptos" w:hAnsi="Aptos"/>
                <w:noProof/>
                <w:webHidden/>
              </w:rPr>
              <w:tab/>
            </w:r>
            <w:r w:rsidRPr="00AF1A71">
              <w:rPr>
                <w:rFonts w:ascii="Aptos" w:hAnsi="Aptos"/>
                <w:noProof/>
                <w:webHidden/>
              </w:rPr>
              <w:fldChar w:fldCharType="begin"/>
            </w:r>
            <w:r w:rsidRPr="00AF1A71">
              <w:rPr>
                <w:rFonts w:ascii="Aptos" w:hAnsi="Aptos"/>
                <w:noProof/>
                <w:webHidden/>
              </w:rPr>
              <w:instrText xml:space="preserve"> PAGEREF _Toc206401373 \h </w:instrText>
            </w:r>
            <w:r w:rsidRPr="00AF1A71">
              <w:rPr>
                <w:rFonts w:ascii="Aptos" w:hAnsi="Aptos"/>
                <w:noProof/>
                <w:webHidden/>
              </w:rPr>
            </w:r>
            <w:r w:rsidRPr="00AF1A71">
              <w:rPr>
                <w:rFonts w:ascii="Aptos" w:hAnsi="Aptos"/>
                <w:noProof/>
                <w:webHidden/>
              </w:rPr>
              <w:fldChar w:fldCharType="separate"/>
            </w:r>
            <w:r w:rsidR="00AF1A71">
              <w:rPr>
                <w:rFonts w:ascii="Aptos" w:hAnsi="Aptos"/>
                <w:noProof/>
                <w:webHidden/>
              </w:rPr>
              <w:t>2</w:t>
            </w:r>
            <w:r w:rsidRPr="00AF1A71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45667A05" w14:textId="3BB9F4FB" w:rsidR="004D6FB0" w:rsidRPr="00AF1A71" w:rsidRDefault="004D6FB0">
          <w:pPr>
            <w:pStyle w:val="TOC2"/>
            <w:tabs>
              <w:tab w:val="right" w:leader="dot" w:pos="9350"/>
            </w:tabs>
            <w:rPr>
              <w:rFonts w:ascii="Aptos" w:eastAsiaTheme="minorEastAsia" w:hAnsi="Aptos"/>
              <w:noProof/>
              <w:kern w:val="2"/>
              <w:sz w:val="24"/>
              <w:szCs w:val="24"/>
              <w14:ligatures w14:val="standardContextual"/>
            </w:rPr>
          </w:pPr>
          <w:hyperlink w:anchor="_Toc206401374" w:history="1">
            <w:r w:rsidRPr="00AF1A71">
              <w:rPr>
                <w:rStyle w:val="Hyperlink"/>
                <w:rFonts w:ascii="Aptos" w:hAnsi="Aptos"/>
                <w:noProof/>
              </w:rPr>
              <w:t>Starting the QBR for a Given Client</w:t>
            </w:r>
            <w:r w:rsidRPr="00AF1A71">
              <w:rPr>
                <w:rFonts w:ascii="Aptos" w:hAnsi="Aptos"/>
                <w:noProof/>
                <w:webHidden/>
              </w:rPr>
              <w:tab/>
            </w:r>
            <w:r w:rsidRPr="00AF1A71">
              <w:rPr>
                <w:rFonts w:ascii="Aptos" w:hAnsi="Aptos"/>
                <w:noProof/>
                <w:webHidden/>
              </w:rPr>
              <w:fldChar w:fldCharType="begin"/>
            </w:r>
            <w:r w:rsidRPr="00AF1A71">
              <w:rPr>
                <w:rFonts w:ascii="Aptos" w:hAnsi="Aptos"/>
                <w:noProof/>
                <w:webHidden/>
              </w:rPr>
              <w:instrText xml:space="preserve"> PAGEREF _Toc206401374 \h </w:instrText>
            </w:r>
            <w:r w:rsidRPr="00AF1A71">
              <w:rPr>
                <w:rFonts w:ascii="Aptos" w:hAnsi="Aptos"/>
                <w:noProof/>
                <w:webHidden/>
              </w:rPr>
            </w:r>
            <w:r w:rsidRPr="00AF1A71">
              <w:rPr>
                <w:rFonts w:ascii="Aptos" w:hAnsi="Aptos"/>
                <w:noProof/>
                <w:webHidden/>
              </w:rPr>
              <w:fldChar w:fldCharType="separate"/>
            </w:r>
            <w:r w:rsidR="00AF1A71">
              <w:rPr>
                <w:rFonts w:ascii="Aptos" w:hAnsi="Aptos"/>
                <w:noProof/>
                <w:webHidden/>
              </w:rPr>
              <w:t>2</w:t>
            </w:r>
            <w:r w:rsidRPr="00AF1A71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0763F420" w14:textId="32A7B892" w:rsidR="004D6FB0" w:rsidRPr="00AF1A71" w:rsidRDefault="004D6FB0">
          <w:pPr>
            <w:pStyle w:val="TOC1"/>
            <w:tabs>
              <w:tab w:val="right" w:leader="dot" w:pos="9350"/>
            </w:tabs>
            <w:rPr>
              <w:rFonts w:ascii="Aptos" w:eastAsiaTheme="minorEastAsia" w:hAnsi="Aptos"/>
              <w:noProof/>
              <w:kern w:val="2"/>
              <w:sz w:val="24"/>
              <w:szCs w:val="24"/>
              <w14:ligatures w14:val="standardContextual"/>
            </w:rPr>
          </w:pPr>
          <w:hyperlink w:anchor="_Toc206401375" w:history="1">
            <w:r w:rsidRPr="00AF1A71">
              <w:rPr>
                <w:rStyle w:val="Hyperlink"/>
                <w:rFonts w:ascii="Aptos" w:hAnsi="Aptos"/>
                <w:b/>
                <w:bCs/>
                <w:noProof/>
              </w:rPr>
              <w:t>Service Delivery</w:t>
            </w:r>
            <w:r w:rsidRPr="00AF1A71">
              <w:rPr>
                <w:rFonts w:ascii="Aptos" w:hAnsi="Aptos"/>
                <w:noProof/>
                <w:webHidden/>
              </w:rPr>
              <w:tab/>
            </w:r>
            <w:r w:rsidRPr="00AF1A71">
              <w:rPr>
                <w:rFonts w:ascii="Aptos" w:hAnsi="Aptos"/>
                <w:noProof/>
                <w:webHidden/>
              </w:rPr>
              <w:fldChar w:fldCharType="begin"/>
            </w:r>
            <w:r w:rsidRPr="00AF1A71">
              <w:rPr>
                <w:rFonts w:ascii="Aptos" w:hAnsi="Aptos"/>
                <w:noProof/>
                <w:webHidden/>
              </w:rPr>
              <w:instrText xml:space="preserve"> PAGEREF _Toc206401375 \h </w:instrText>
            </w:r>
            <w:r w:rsidRPr="00AF1A71">
              <w:rPr>
                <w:rFonts w:ascii="Aptos" w:hAnsi="Aptos"/>
                <w:noProof/>
                <w:webHidden/>
              </w:rPr>
            </w:r>
            <w:r w:rsidRPr="00AF1A71">
              <w:rPr>
                <w:rFonts w:ascii="Aptos" w:hAnsi="Aptos"/>
                <w:noProof/>
                <w:webHidden/>
              </w:rPr>
              <w:fldChar w:fldCharType="separate"/>
            </w:r>
            <w:r w:rsidR="00AF1A71">
              <w:rPr>
                <w:rFonts w:ascii="Aptos" w:hAnsi="Aptos"/>
                <w:noProof/>
                <w:webHidden/>
              </w:rPr>
              <w:t>3</w:t>
            </w:r>
            <w:r w:rsidRPr="00AF1A71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20992F17" w14:textId="7D3D86EF" w:rsidR="004D6FB0" w:rsidRPr="00AF1A71" w:rsidRDefault="004D6FB0">
          <w:pPr>
            <w:pStyle w:val="TOC1"/>
            <w:tabs>
              <w:tab w:val="right" w:leader="dot" w:pos="9350"/>
            </w:tabs>
            <w:rPr>
              <w:rFonts w:ascii="Aptos" w:eastAsiaTheme="minorEastAsia" w:hAnsi="Aptos"/>
              <w:noProof/>
              <w:kern w:val="2"/>
              <w:sz w:val="24"/>
              <w:szCs w:val="24"/>
              <w14:ligatures w14:val="standardContextual"/>
            </w:rPr>
          </w:pPr>
          <w:hyperlink w:anchor="_Toc206401376" w:history="1">
            <w:r w:rsidRPr="00AF1A71">
              <w:rPr>
                <w:rStyle w:val="Hyperlink"/>
                <w:rFonts w:ascii="Aptos" w:hAnsi="Aptos"/>
                <w:b/>
                <w:bCs/>
                <w:noProof/>
              </w:rPr>
              <w:t>Accounts and Users</w:t>
            </w:r>
            <w:r w:rsidRPr="00AF1A71">
              <w:rPr>
                <w:rFonts w:ascii="Aptos" w:hAnsi="Aptos"/>
                <w:noProof/>
                <w:webHidden/>
              </w:rPr>
              <w:tab/>
            </w:r>
            <w:r w:rsidRPr="00AF1A71">
              <w:rPr>
                <w:rFonts w:ascii="Aptos" w:hAnsi="Aptos"/>
                <w:noProof/>
                <w:webHidden/>
              </w:rPr>
              <w:fldChar w:fldCharType="begin"/>
            </w:r>
            <w:r w:rsidRPr="00AF1A71">
              <w:rPr>
                <w:rFonts w:ascii="Aptos" w:hAnsi="Aptos"/>
                <w:noProof/>
                <w:webHidden/>
              </w:rPr>
              <w:instrText xml:space="preserve"> PAGEREF _Toc206401376 \h </w:instrText>
            </w:r>
            <w:r w:rsidRPr="00AF1A71">
              <w:rPr>
                <w:rFonts w:ascii="Aptos" w:hAnsi="Aptos"/>
                <w:noProof/>
                <w:webHidden/>
              </w:rPr>
            </w:r>
            <w:r w:rsidRPr="00AF1A71">
              <w:rPr>
                <w:rFonts w:ascii="Aptos" w:hAnsi="Aptos"/>
                <w:noProof/>
                <w:webHidden/>
              </w:rPr>
              <w:fldChar w:fldCharType="separate"/>
            </w:r>
            <w:r w:rsidR="00AF1A71">
              <w:rPr>
                <w:rFonts w:ascii="Aptos" w:hAnsi="Aptos"/>
                <w:noProof/>
                <w:webHidden/>
              </w:rPr>
              <w:t>3</w:t>
            </w:r>
            <w:r w:rsidRPr="00AF1A71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2FB0596D" w14:textId="773F9360" w:rsidR="004D6FB0" w:rsidRPr="00AF1A71" w:rsidRDefault="004D6FB0">
          <w:pPr>
            <w:pStyle w:val="TOC1"/>
            <w:tabs>
              <w:tab w:val="right" w:leader="dot" w:pos="9350"/>
            </w:tabs>
            <w:rPr>
              <w:rFonts w:ascii="Aptos" w:eastAsiaTheme="minorEastAsia" w:hAnsi="Aptos"/>
              <w:noProof/>
              <w:kern w:val="2"/>
              <w:sz w:val="24"/>
              <w:szCs w:val="24"/>
              <w14:ligatures w14:val="standardContextual"/>
            </w:rPr>
          </w:pPr>
          <w:hyperlink w:anchor="_Toc206401377" w:history="1">
            <w:r w:rsidRPr="00AF1A71">
              <w:rPr>
                <w:rStyle w:val="Hyperlink"/>
                <w:rFonts w:ascii="Aptos" w:hAnsi="Aptos"/>
                <w:b/>
                <w:bCs/>
                <w:noProof/>
              </w:rPr>
              <w:t>Infrastructure and Compliance</w:t>
            </w:r>
            <w:r w:rsidRPr="00AF1A71">
              <w:rPr>
                <w:rFonts w:ascii="Aptos" w:hAnsi="Aptos"/>
                <w:noProof/>
                <w:webHidden/>
              </w:rPr>
              <w:tab/>
            </w:r>
            <w:r w:rsidRPr="00AF1A71">
              <w:rPr>
                <w:rFonts w:ascii="Aptos" w:hAnsi="Aptos"/>
                <w:noProof/>
                <w:webHidden/>
              </w:rPr>
              <w:fldChar w:fldCharType="begin"/>
            </w:r>
            <w:r w:rsidRPr="00AF1A71">
              <w:rPr>
                <w:rFonts w:ascii="Aptos" w:hAnsi="Aptos"/>
                <w:noProof/>
                <w:webHidden/>
              </w:rPr>
              <w:instrText xml:space="preserve"> PAGEREF _Toc206401377 \h </w:instrText>
            </w:r>
            <w:r w:rsidRPr="00AF1A71">
              <w:rPr>
                <w:rFonts w:ascii="Aptos" w:hAnsi="Aptos"/>
                <w:noProof/>
                <w:webHidden/>
              </w:rPr>
            </w:r>
            <w:r w:rsidRPr="00AF1A71">
              <w:rPr>
                <w:rFonts w:ascii="Aptos" w:hAnsi="Aptos"/>
                <w:noProof/>
                <w:webHidden/>
              </w:rPr>
              <w:fldChar w:fldCharType="separate"/>
            </w:r>
            <w:r w:rsidR="00AF1A71">
              <w:rPr>
                <w:rFonts w:ascii="Aptos" w:hAnsi="Aptos"/>
                <w:noProof/>
                <w:webHidden/>
              </w:rPr>
              <w:t>3</w:t>
            </w:r>
            <w:r w:rsidRPr="00AF1A71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1B637CCC" w14:textId="3F3DB46F" w:rsidR="004D6FB0" w:rsidRPr="00AF1A71" w:rsidRDefault="004D6FB0">
          <w:pPr>
            <w:pStyle w:val="TOC1"/>
            <w:tabs>
              <w:tab w:val="right" w:leader="dot" w:pos="9350"/>
            </w:tabs>
            <w:rPr>
              <w:rFonts w:ascii="Aptos" w:eastAsiaTheme="minorEastAsia" w:hAnsi="Aptos"/>
              <w:noProof/>
              <w:kern w:val="2"/>
              <w:sz w:val="24"/>
              <w:szCs w:val="24"/>
              <w14:ligatures w14:val="standardContextual"/>
            </w:rPr>
          </w:pPr>
          <w:hyperlink w:anchor="_Toc206401378" w:history="1">
            <w:r w:rsidRPr="00AF1A71">
              <w:rPr>
                <w:rStyle w:val="Hyperlink"/>
                <w:rFonts w:ascii="Aptos" w:hAnsi="Aptos"/>
                <w:b/>
                <w:bCs/>
                <w:noProof/>
              </w:rPr>
              <w:t>Invoices, Quotes, and the IT Roadmap</w:t>
            </w:r>
            <w:r w:rsidRPr="00AF1A71">
              <w:rPr>
                <w:rFonts w:ascii="Aptos" w:hAnsi="Aptos"/>
                <w:noProof/>
                <w:webHidden/>
              </w:rPr>
              <w:tab/>
            </w:r>
            <w:r w:rsidRPr="00AF1A71">
              <w:rPr>
                <w:rFonts w:ascii="Aptos" w:hAnsi="Aptos"/>
                <w:noProof/>
                <w:webHidden/>
              </w:rPr>
              <w:fldChar w:fldCharType="begin"/>
            </w:r>
            <w:r w:rsidRPr="00AF1A71">
              <w:rPr>
                <w:rFonts w:ascii="Aptos" w:hAnsi="Aptos"/>
                <w:noProof/>
                <w:webHidden/>
              </w:rPr>
              <w:instrText xml:space="preserve"> PAGEREF _Toc206401378 \h </w:instrText>
            </w:r>
            <w:r w:rsidRPr="00AF1A71">
              <w:rPr>
                <w:rFonts w:ascii="Aptos" w:hAnsi="Aptos"/>
                <w:noProof/>
                <w:webHidden/>
              </w:rPr>
            </w:r>
            <w:r w:rsidRPr="00AF1A71">
              <w:rPr>
                <w:rFonts w:ascii="Aptos" w:hAnsi="Aptos"/>
                <w:noProof/>
                <w:webHidden/>
              </w:rPr>
              <w:fldChar w:fldCharType="separate"/>
            </w:r>
            <w:r w:rsidR="00AF1A71">
              <w:rPr>
                <w:rFonts w:ascii="Aptos" w:hAnsi="Aptos"/>
                <w:noProof/>
                <w:webHidden/>
              </w:rPr>
              <w:t>4</w:t>
            </w:r>
            <w:r w:rsidRPr="00AF1A71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26373499" w14:textId="7DCC7F7B" w:rsidR="002A5090" w:rsidRPr="00AF1A71" w:rsidRDefault="002A5090">
          <w:pPr>
            <w:rPr>
              <w:rFonts w:ascii="Aptos" w:hAnsi="Aptos"/>
            </w:rPr>
          </w:pPr>
          <w:r w:rsidRPr="00AF1A71">
            <w:rPr>
              <w:rFonts w:ascii="Aptos" w:hAnsi="Aptos"/>
              <w:b/>
              <w:bCs/>
              <w:noProof/>
            </w:rPr>
            <w:fldChar w:fldCharType="end"/>
          </w:r>
        </w:p>
      </w:sdtContent>
    </w:sdt>
    <w:p w14:paraId="7FC7CF5B" w14:textId="2C4E01A3" w:rsidR="00355B0C" w:rsidRPr="00AF1A71" w:rsidRDefault="00355B0C" w:rsidP="0066109B">
      <w:pPr>
        <w:spacing w:line="360" w:lineRule="auto"/>
        <w:ind w:left="720" w:hanging="360"/>
        <w:jc w:val="center"/>
        <w:rPr>
          <w:rFonts w:ascii="Aptos" w:hAnsi="Aptos"/>
          <w:b/>
          <w:bCs/>
          <w:color w:val="ED7D31" w:themeColor="accent2"/>
        </w:rPr>
      </w:pPr>
    </w:p>
    <w:p w14:paraId="01A4B253" w14:textId="77777777" w:rsidR="00822199" w:rsidRPr="00AF1A71" w:rsidRDefault="00822199" w:rsidP="00AF1A71">
      <w:pPr>
        <w:spacing w:line="360" w:lineRule="auto"/>
        <w:rPr>
          <w:rFonts w:ascii="Aptos" w:hAnsi="Aptos"/>
          <w:b/>
          <w:bCs/>
          <w:color w:val="ED7D31" w:themeColor="accent2"/>
        </w:rPr>
      </w:pPr>
    </w:p>
    <w:p w14:paraId="2D775F05" w14:textId="77777777" w:rsidR="00355B0C" w:rsidRPr="00AF1A71" w:rsidRDefault="00355B0C" w:rsidP="00DE1A17">
      <w:pPr>
        <w:spacing w:line="360" w:lineRule="auto"/>
        <w:rPr>
          <w:rFonts w:ascii="Aptos" w:hAnsi="Aptos"/>
          <w:b/>
          <w:bCs/>
          <w:color w:val="ED7D31" w:themeColor="accent2"/>
        </w:rPr>
      </w:pPr>
    </w:p>
    <w:p w14:paraId="6573878F" w14:textId="6299285E" w:rsidR="00632827" w:rsidRPr="00AF1A71" w:rsidRDefault="00961199" w:rsidP="00AF1A71">
      <w:pPr>
        <w:pStyle w:val="Heading1"/>
        <w:rPr>
          <w:rFonts w:ascii="Aptos" w:hAnsi="Aptos"/>
          <w:b/>
          <w:bCs/>
        </w:rPr>
      </w:pPr>
      <w:bookmarkStart w:id="0" w:name="_Toc206401372"/>
      <w:r w:rsidRPr="00AF1A71">
        <w:rPr>
          <w:rFonts w:ascii="Aptos" w:hAnsi="Aptos"/>
          <w:b/>
          <w:bCs/>
        </w:rPr>
        <w:lastRenderedPageBreak/>
        <w:t>How to Perform a Business Review for a Client</w:t>
      </w:r>
      <w:bookmarkEnd w:id="0"/>
    </w:p>
    <w:p w14:paraId="1B9C4C8B" w14:textId="170B3B54" w:rsidR="00632827" w:rsidRPr="00AF1A71" w:rsidRDefault="00632827" w:rsidP="00632827">
      <w:pPr>
        <w:rPr>
          <w:rFonts w:ascii="Aptos" w:hAnsi="Aptos"/>
        </w:rPr>
      </w:pPr>
      <w:r w:rsidRPr="00AF1A71">
        <w:rPr>
          <w:rFonts w:ascii="Aptos" w:hAnsi="Aptos"/>
        </w:rPr>
        <w:t xml:space="preserve">This guide provides a structured workflow for conducting Quarterly Business Reviews (QBRs) using </w:t>
      </w:r>
      <w:r w:rsidR="00D85319" w:rsidRPr="00AF1A71">
        <w:rPr>
          <w:rFonts w:ascii="Aptos" w:hAnsi="Aptos"/>
        </w:rPr>
        <w:t>your</w:t>
      </w:r>
      <w:r w:rsidRPr="00AF1A71">
        <w:rPr>
          <w:rFonts w:ascii="Aptos" w:hAnsi="Aptos"/>
        </w:rPr>
        <w:t xml:space="preserve"> client portal. While </w:t>
      </w:r>
      <w:r w:rsidR="00D85319" w:rsidRPr="00AF1A71">
        <w:rPr>
          <w:rFonts w:ascii="Aptos" w:hAnsi="Aptos"/>
        </w:rPr>
        <w:t>the portal generally</w:t>
      </w:r>
      <w:r w:rsidRPr="00AF1A71">
        <w:rPr>
          <w:rFonts w:ascii="Aptos" w:hAnsi="Aptos"/>
        </w:rPr>
        <w:t xml:space="preserve"> contains all the data you need for effective QBRs, this document organizes the platform's features into a logical sequence that ensures comprehensive coverage of all critical business areas.</w:t>
      </w:r>
    </w:p>
    <w:p w14:paraId="563134FB" w14:textId="77777777" w:rsidR="00632827" w:rsidRPr="00AF1A71" w:rsidRDefault="00632827" w:rsidP="00632827">
      <w:pPr>
        <w:pStyle w:val="Heading2"/>
        <w:rPr>
          <w:rFonts w:ascii="Aptos" w:hAnsi="Aptos"/>
        </w:rPr>
      </w:pPr>
      <w:bookmarkStart w:id="1" w:name="_Toc206401373"/>
      <w:r w:rsidRPr="00AF1A71">
        <w:rPr>
          <w:rFonts w:ascii="Aptos" w:hAnsi="Aptos"/>
        </w:rPr>
        <w:t>How to Use This Guide</w:t>
      </w:r>
      <w:bookmarkEnd w:id="1"/>
    </w:p>
    <w:p w14:paraId="462F858F" w14:textId="1302BBA1" w:rsidR="00632827" w:rsidRPr="00AF1A71" w:rsidRDefault="00632827" w:rsidP="00632827">
      <w:pPr>
        <w:rPr>
          <w:rFonts w:ascii="Aptos" w:hAnsi="Aptos"/>
        </w:rPr>
      </w:pPr>
      <w:r w:rsidRPr="00AF1A71">
        <w:rPr>
          <w:rFonts w:ascii="Aptos" w:hAnsi="Aptos"/>
        </w:rPr>
        <w:t>Follow the sections in order during your QBR preparation and client meeting:</w:t>
      </w:r>
    </w:p>
    <w:p w14:paraId="2823957E" w14:textId="77777777" w:rsidR="00632827" w:rsidRPr="00AF1A71" w:rsidRDefault="00632827" w:rsidP="00632827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AF1A71">
        <w:rPr>
          <w:rFonts w:ascii="Aptos" w:hAnsi="Aptos"/>
          <w:b/>
          <w:bCs/>
        </w:rPr>
        <w:t>Service Delivery</w:t>
      </w:r>
      <w:r w:rsidRPr="00AF1A71">
        <w:rPr>
          <w:rFonts w:ascii="Aptos" w:hAnsi="Aptos"/>
        </w:rPr>
        <w:t xml:space="preserve"> - Review support patterns and major incidents</w:t>
      </w:r>
    </w:p>
    <w:p w14:paraId="782AD4BE" w14:textId="77777777" w:rsidR="00632827" w:rsidRPr="00AF1A71" w:rsidRDefault="00632827" w:rsidP="00632827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AF1A71">
        <w:rPr>
          <w:rFonts w:ascii="Aptos" w:hAnsi="Aptos"/>
          <w:b/>
          <w:bCs/>
        </w:rPr>
        <w:t>Accounts and Users</w:t>
      </w:r>
      <w:r w:rsidRPr="00AF1A71">
        <w:rPr>
          <w:rFonts w:ascii="Aptos" w:hAnsi="Aptos"/>
        </w:rPr>
        <w:t xml:space="preserve"> - Reconcile licensing and user counts</w:t>
      </w:r>
    </w:p>
    <w:p w14:paraId="1E30724A" w14:textId="77777777" w:rsidR="00632827" w:rsidRPr="00AF1A71" w:rsidRDefault="00632827" w:rsidP="00632827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AF1A71">
        <w:rPr>
          <w:rFonts w:ascii="Aptos" w:hAnsi="Aptos"/>
          <w:b/>
          <w:bCs/>
        </w:rPr>
        <w:t>Infrastructure and</w:t>
      </w:r>
      <w:r w:rsidRPr="00AF1A71">
        <w:rPr>
          <w:rFonts w:ascii="Aptos" w:hAnsi="Aptos"/>
        </w:rPr>
        <w:t xml:space="preserve"> </w:t>
      </w:r>
      <w:r w:rsidRPr="00AF1A71">
        <w:rPr>
          <w:rFonts w:ascii="Aptos" w:hAnsi="Aptos"/>
          <w:b/>
          <w:bCs/>
        </w:rPr>
        <w:t>Compliance</w:t>
      </w:r>
      <w:r w:rsidRPr="00AF1A71">
        <w:rPr>
          <w:rFonts w:ascii="Aptos" w:hAnsi="Aptos"/>
        </w:rPr>
        <w:t xml:space="preserve"> - Assess hardware, policies, and security</w:t>
      </w:r>
    </w:p>
    <w:p w14:paraId="4980C447" w14:textId="02931279" w:rsidR="007C057C" w:rsidRPr="00AF1A71" w:rsidRDefault="007C057C" w:rsidP="00632827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AF1A71">
        <w:rPr>
          <w:rFonts w:ascii="Aptos" w:hAnsi="Aptos"/>
          <w:b/>
          <w:bCs/>
        </w:rPr>
        <w:t xml:space="preserve">Assessments </w:t>
      </w:r>
      <w:r w:rsidRPr="00AF1A71">
        <w:rPr>
          <w:rFonts w:ascii="Aptos" w:hAnsi="Aptos"/>
        </w:rPr>
        <w:t>– Review manual assessments ran since the last QBR for new initiatives.</w:t>
      </w:r>
    </w:p>
    <w:p w14:paraId="439D3EB3" w14:textId="77777777" w:rsidR="00632827" w:rsidRPr="00AF1A71" w:rsidRDefault="00632827" w:rsidP="00632827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AF1A71">
        <w:rPr>
          <w:rFonts w:ascii="Aptos" w:hAnsi="Aptos"/>
          <w:b/>
          <w:bCs/>
        </w:rPr>
        <w:t>Invoices, Quotes, and IT Roadmap</w:t>
      </w:r>
      <w:r w:rsidRPr="00AF1A71">
        <w:rPr>
          <w:rFonts w:ascii="Aptos" w:hAnsi="Aptos"/>
        </w:rPr>
        <w:t xml:space="preserve"> - Discuss budgets and strategic planning</w:t>
      </w:r>
    </w:p>
    <w:p w14:paraId="689E1A75" w14:textId="3EA3B51D" w:rsidR="00D85319" w:rsidRPr="00AF1A71" w:rsidRDefault="00632827" w:rsidP="00632827">
      <w:pPr>
        <w:rPr>
          <w:rFonts w:ascii="Aptos" w:hAnsi="Aptos"/>
        </w:rPr>
      </w:pPr>
      <w:r w:rsidRPr="00AF1A71">
        <w:rPr>
          <w:rFonts w:ascii="Aptos" w:hAnsi="Aptos"/>
        </w:rPr>
        <w:t xml:space="preserve">Each section includes specific </w:t>
      </w:r>
      <w:r w:rsidRPr="00AF1A71">
        <w:rPr>
          <w:rFonts w:ascii="Aptos" w:hAnsi="Aptos"/>
        </w:rPr>
        <w:t>portal</w:t>
      </w:r>
      <w:r w:rsidRPr="00AF1A71">
        <w:rPr>
          <w:rFonts w:ascii="Aptos" w:hAnsi="Aptos"/>
        </w:rPr>
        <w:t xml:space="preserve"> navigation paths and key discussion points to transform raw portal data into meaningful business conversations that demonstrate your strategic value as a technology partner.</w:t>
      </w:r>
    </w:p>
    <w:p w14:paraId="5F33E60B" w14:textId="4921A1AA" w:rsidR="00D85319" w:rsidRPr="00AF1A71" w:rsidRDefault="00D85319" w:rsidP="00632827">
      <w:pPr>
        <w:rPr>
          <w:rFonts w:ascii="Aptos" w:hAnsi="Aptos"/>
        </w:rPr>
      </w:pPr>
      <w:r w:rsidRPr="00AF1A71">
        <w:rPr>
          <w:rFonts w:ascii="Aptos" w:hAnsi="Aptos"/>
          <w:b/>
          <w:bCs/>
        </w:rPr>
        <w:t>Please note</w:t>
      </w:r>
      <w:r w:rsidRPr="00AF1A71">
        <w:rPr>
          <w:rFonts w:ascii="Aptos" w:hAnsi="Aptos"/>
        </w:rPr>
        <w:t xml:space="preserve"> that you can change the order to your preference, as well as add supplements to other tools and processes as you and your team see fit. </w:t>
      </w:r>
    </w:p>
    <w:p w14:paraId="2030D97B" w14:textId="2A335612" w:rsidR="00632827" w:rsidRPr="00AF1A71" w:rsidRDefault="00CD682B" w:rsidP="00CD682B">
      <w:pPr>
        <w:pStyle w:val="Heading2"/>
        <w:rPr>
          <w:rFonts w:ascii="Aptos" w:hAnsi="Aptos"/>
        </w:rPr>
      </w:pPr>
      <w:bookmarkStart w:id="2" w:name="_Toc206401374"/>
      <w:r w:rsidRPr="00AF1A71">
        <w:rPr>
          <w:rFonts w:ascii="Aptos" w:hAnsi="Aptos"/>
        </w:rPr>
        <w:t xml:space="preserve">Starting the </w:t>
      </w:r>
      <w:r w:rsidR="004D6FB0" w:rsidRPr="00AF1A71">
        <w:rPr>
          <w:rFonts w:ascii="Aptos" w:hAnsi="Aptos"/>
        </w:rPr>
        <w:t>QBR for a Given Client</w:t>
      </w:r>
      <w:bookmarkEnd w:id="2"/>
    </w:p>
    <w:p w14:paraId="714B9143" w14:textId="00945CFB" w:rsidR="00CD682B" w:rsidRPr="00AF1A71" w:rsidRDefault="00CD682B" w:rsidP="00632827">
      <w:pPr>
        <w:rPr>
          <w:rFonts w:ascii="Aptos" w:hAnsi="Aptos"/>
        </w:rPr>
      </w:pPr>
      <w:r w:rsidRPr="00AF1A71">
        <w:rPr>
          <w:rFonts w:ascii="Aptos" w:hAnsi="Aptos"/>
        </w:rPr>
        <w:t>To perform the QBR for a given client, you will begin by doing the following:</w:t>
      </w:r>
    </w:p>
    <w:p w14:paraId="14BF9C77" w14:textId="39E34DDE" w:rsidR="00CD682B" w:rsidRPr="00AF1A71" w:rsidRDefault="00CD682B" w:rsidP="00CD682B">
      <w:pPr>
        <w:pStyle w:val="ListParagraph"/>
        <w:numPr>
          <w:ilvl w:val="0"/>
          <w:numId w:val="13"/>
        </w:numPr>
        <w:rPr>
          <w:rFonts w:ascii="Aptos" w:hAnsi="Aptos"/>
        </w:rPr>
      </w:pPr>
      <w:r w:rsidRPr="00AF1A71">
        <w:rPr>
          <w:rFonts w:ascii="Aptos" w:hAnsi="Aptos"/>
        </w:rPr>
        <w:t xml:space="preserve">Navigate to </w:t>
      </w:r>
      <w:r w:rsidRPr="00AF1A71">
        <w:rPr>
          <w:rFonts w:ascii="Aptos" w:hAnsi="Aptos"/>
          <w:b/>
          <w:bCs/>
        </w:rPr>
        <w:t>Partner &gt; Clients</w:t>
      </w:r>
    </w:p>
    <w:p w14:paraId="50B91509" w14:textId="360CBAAD" w:rsidR="00CD682B" w:rsidRPr="00AF1A71" w:rsidRDefault="00CD682B" w:rsidP="00CD682B">
      <w:pPr>
        <w:pStyle w:val="ListParagraph"/>
        <w:numPr>
          <w:ilvl w:val="0"/>
          <w:numId w:val="13"/>
        </w:numPr>
        <w:rPr>
          <w:rFonts w:ascii="Aptos" w:hAnsi="Aptos"/>
        </w:rPr>
      </w:pPr>
      <w:r w:rsidRPr="00AF1A71">
        <w:rPr>
          <w:rFonts w:ascii="Aptos" w:hAnsi="Aptos"/>
        </w:rPr>
        <w:t>Find the client that will have the QBR rendered</w:t>
      </w:r>
    </w:p>
    <w:p w14:paraId="5BAFB876" w14:textId="24CFA470" w:rsidR="00CD682B" w:rsidRPr="00AF1A71" w:rsidRDefault="00CD682B" w:rsidP="00CD682B">
      <w:pPr>
        <w:pStyle w:val="ListParagraph"/>
        <w:numPr>
          <w:ilvl w:val="0"/>
          <w:numId w:val="13"/>
        </w:numPr>
        <w:rPr>
          <w:rFonts w:ascii="Aptos" w:hAnsi="Aptos"/>
        </w:rPr>
      </w:pPr>
      <w:r w:rsidRPr="00AF1A71">
        <w:rPr>
          <w:rFonts w:ascii="Aptos" w:hAnsi="Aptos"/>
        </w:rPr>
        <w:t xml:space="preserve">Select the 3 blue-dot menu and select </w:t>
      </w:r>
      <w:r w:rsidRPr="00AF1A71">
        <w:rPr>
          <w:rFonts w:ascii="Aptos" w:hAnsi="Aptos"/>
          <w:b/>
          <w:bCs/>
        </w:rPr>
        <w:t>Impersonate Admin</w:t>
      </w:r>
      <w:r w:rsidR="004D6FB0" w:rsidRPr="00AF1A71">
        <w:rPr>
          <w:rFonts w:ascii="Aptos" w:hAnsi="Aptos"/>
          <w:b/>
          <w:bCs/>
        </w:rPr>
        <w:br/>
      </w:r>
      <w:r w:rsidR="004D6FB0" w:rsidRPr="00AF1A71">
        <w:rPr>
          <w:rFonts w:ascii="Aptos" w:hAnsi="Aptos"/>
          <w:b/>
          <w:bCs/>
        </w:rPr>
        <w:br/>
      </w:r>
      <w:r w:rsidR="004D6FB0" w:rsidRPr="00AF1A71">
        <w:rPr>
          <w:rFonts w:ascii="Aptos" w:hAnsi="Aptos"/>
        </w:rPr>
        <w:drawing>
          <wp:inline distT="0" distB="0" distL="0" distR="0" wp14:anchorId="37E0B7E4" wp14:editId="42FB825D">
            <wp:extent cx="4878475" cy="2084297"/>
            <wp:effectExtent l="0" t="0" r="0" b="0"/>
            <wp:docPr id="152981333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813337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0029" cy="208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532FC" w14:textId="28AE7B36" w:rsidR="00632827" w:rsidRPr="00AF1A71" w:rsidRDefault="004D6FB0" w:rsidP="00632827">
      <w:pPr>
        <w:rPr>
          <w:rFonts w:ascii="Aptos" w:hAnsi="Aptos"/>
        </w:rPr>
      </w:pPr>
      <w:r w:rsidRPr="00AF1A71">
        <w:rPr>
          <w:rFonts w:ascii="Aptos" w:hAnsi="Aptos"/>
        </w:rPr>
        <w:br/>
      </w:r>
      <w:r w:rsidR="00CD682B" w:rsidRPr="00AF1A71">
        <w:rPr>
          <w:rFonts w:ascii="Aptos" w:hAnsi="Aptos"/>
        </w:rPr>
        <w:t xml:space="preserve">Depending on the features enabled for that client, you can follow the </w:t>
      </w:r>
      <w:r w:rsidRPr="00AF1A71">
        <w:rPr>
          <w:rFonts w:ascii="Aptos" w:hAnsi="Aptos"/>
        </w:rPr>
        <w:t>instructions below to get started.</w:t>
      </w:r>
    </w:p>
    <w:p w14:paraId="50A36EA5" w14:textId="09AD2FB1" w:rsidR="00C9559F" w:rsidRPr="00AF1A71" w:rsidRDefault="00C9559F" w:rsidP="004D6FB0">
      <w:pPr>
        <w:pStyle w:val="Heading1"/>
        <w:numPr>
          <w:ilvl w:val="0"/>
          <w:numId w:val="14"/>
        </w:numPr>
        <w:rPr>
          <w:rFonts w:ascii="Aptos" w:hAnsi="Aptos"/>
          <w:b/>
          <w:bCs/>
        </w:rPr>
      </w:pPr>
      <w:bookmarkStart w:id="3" w:name="_Toc206401375"/>
      <w:r w:rsidRPr="00AF1A71">
        <w:rPr>
          <w:rFonts w:ascii="Aptos" w:hAnsi="Aptos"/>
          <w:b/>
          <w:bCs/>
        </w:rPr>
        <w:lastRenderedPageBreak/>
        <w:t>Service Delivery</w:t>
      </w:r>
      <w:bookmarkEnd w:id="3"/>
      <w:r w:rsidR="00F9784C" w:rsidRPr="00AF1A71">
        <w:rPr>
          <w:rFonts w:ascii="Aptos" w:hAnsi="Aptos"/>
          <w:b/>
          <w:bCs/>
        </w:rPr>
        <w:br/>
      </w:r>
    </w:p>
    <w:p w14:paraId="28D89AB7" w14:textId="3140736B" w:rsidR="00C9559F" w:rsidRPr="00AF1A71" w:rsidRDefault="00961199" w:rsidP="00C9559F">
      <w:pPr>
        <w:spacing w:line="360" w:lineRule="auto"/>
        <w:rPr>
          <w:rFonts w:ascii="Aptos" w:hAnsi="Aptos"/>
          <w:sz w:val="28"/>
          <w:szCs w:val="28"/>
        </w:rPr>
      </w:pPr>
      <w:r w:rsidRPr="00AF1A71">
        <w:rPr>
          <w:rFonts w:ascii="Aptos" w:hAnsi="Aptos"/>
          <w:b/>
          <w:bCs/>
          <w:sz w:val="28"/>
          <w:szCs w:val="28"/>
        </w:rPr>
        <w:t>Goal:</w:t>
      </w:r>
      <w:r w:rsidRPr="00AF1A71">
        <w:rPr>
          <w:rFonts w:ascii="Aptos" w:hAnsi="Aptos"/>
          <w:sz w:val="28"/>
          <w:szCs w:val="28"/>
        </w:rPr>
        <w:t xml:space="preserve"> </w:t>
      </w:r>
      <w:r w:rsidR="00C9559F" w:rsidRPr="00AF1A71">
        <w:rPr>
          <w:rFonts w:ascii="Aptos" w:hAnsi="Aptos"/>
          <w:sz w:val="28"/>
          <w:szCs w:val="28"/>
        </w:rPr>
        <w:t xml:space="preserve">Review </w:t>
      </w:r>
      <w:r w:rsidR="00A47B06" w:rsidRPr="00AF1A71">
        <w:rPr>
          <w:rFonts w:ascii="Aptos" w:hAnsi="Aptos"/>
          <w:sz w:val="28"/>
          <w:szCs w:val="28"/>
        </w:rPr>
        <w:t xml:space="preserve">recurring </w:t>
      </w:r>
      <w:r w:rsidR="00C9559F" w:rsidRPr="00AF1A71">
        <w:rPr>
          <w:rFonts w:ascii="Aptos" w:hAnsi="Aptos"/>
          <w:sz w:val="28"/>
          <w:szCs w:val="28"/>
        </w:rPr>
        <w:t>service challenges</w:t>
      </w:r>
      <w:r w:rsidR="00A47B06" w:rsidRPr="00AF1A71">
        <w:rPr>
          <w:rFonts w:ascii="Aptos" w:hAnsi="Aptos"/>
          <w:sz w:val="28"/>
          <w:szCs w:val="28"/>
        </w:rPr>
        <w:t xml:space="preserve">, if </w:t>
      </w:r>
      <w:r w:rsidR="00311DE6" w:rsidRPr="00AF1A71">
        <w:rPr>
          <w:rFonts w:ascii="Aptos" w:hAnsi="Aptos"/>
          <w:sz w:val="28"/>
          <w:szCs w:val="28"/>
        </w:rPr>
        <w:t>necessary</w:t>
      </w:r>
    </w:p>
    <w:p w14:paraId="7DCE8729" w14:textId="444660A7" w:rsidR="00311DE6" w:rsidRPr="00AF1A71" w:rsidRDefault="009F7797" w:rsidP="00311DE6">
      <w:pPr>
        <w:pStyle w:val="ListParagraph"/>
        <w:numPr>
          <w:ilvl w:val="0"/>
          <w:numId w:val="6"/>
        </w:numPr>
        <w:spacing w:line="360" w:lineRule="auto"/>
        <w:rPr>
          <w:rFonts w:ascii="Aptos" w:hAnsi="Aptos"/>
        </w:rPr>
      </w:pPr>
      <w:r w:rsidRPr="00AF1A71">
        <w:rPr>
          <w:rFonts w:ascii="Aptos" w:hAnsi="Aptos"/>
        </w:rPr>
        <w:t>Review</w:t>
      </w:r>
      <w:r w:rsidR="00311DE6" w:rsidRPr="00AF1A71">
        <w:rPr>
          <w:rFonts w:ascii="Aptos" w:hAnsi="Aptos"/>
        </w:rPr>
        <w:t xml:space="preserve"> the </w:t>
      </w:r>
      <w:r w:rsidR="00311DE6" w:rsidRPr="00AF1A71">
        <w:rPr>
          <w:rFonts w:ascii="Aptos" w:hAnsi="Aptos"/>
          <w:b/>
          <w:bCs/>
        </w:rPr>
        <w:t xml:space="preserve">Support &gt; Support Tickets </w:t>
      </w:r>
      <w:r w:rsidR="00311DE6" w:rsidRPr="00AF1A71">
        <w:rPr>
          <w:rFonts w:ascii="Aptos" w:hAnsi="Aptos"/>
        </w:rPr>
        <w:t>section and look for repeated trouble tickets.</w:t>
      </w:r>
    </w:p>
    <w:p w14:paraId="36897F66" w14:textId="49EB9985" w:rsidR="00311DE6" w:rsidRPr="00AF1A71" w:rsidRDefault="00311DE6" w:rsidP="00311DE6">
      <w:pPr>
        <w:pStyle w:val="ListParagraph"/>
        <w:numPr>
          <w:ilvl w:val="1"/>
          <w:numId w:val="6"/>
        </w:numPr>
        <w:spacing w:line="360" w:lineRule="auto"/>
        <w:rPr>
          <w:rFonts w:ascii="Aptos" w:hAnsi="Aptos"/>
        </w:rPr>
      </w:pPr>
      <w:r w:rsidRPr="00AF1A71">
        <w:rPr>
          <w:rFonts w:ascii="Aptos" w:hAnsi="Aptos"/>
        </w:rPr>
        <w:t xml:space="preserve">You can also check the </w:t>
      </w:r>
      <w:r w:rsidRPr="00AF1A71">
        <w:rPr>
          <w:rFonts w:ascii="Aptos" w:hAnsi="Aptos"/>
          <w:b/>
          <w:bCs/>
        </w:rPr>
        <w:t>Closed</w:t>
      </w:r>
      <w:r w:rsidRPr="00AF1A71">
        <w:rPr>
          <w:rFonts w:ascii="Aptos" w:hAnsi="Aptos"/>
        </w:rPr>
        <w:t xml:space="preserve"> tab to see if any recurring tickets were closed.</w:t>
      </w:r>
    </w:p>
    <w:p w14:paraId="18B4321A" w14:textId="648C09C1" w:rsidR="00C9559F" w:rsidRPr="00AF1A71" w:rsidRDefault="00244C78" w:rsidP="00C9559F">
      <w:pPr>
        <w:pStyle w:val="ListParagraph"/>
        <w:numPr>
          <w:ilvl w:val="0"/>
          <w:numId w:val="6"/>
        </w:numPr>
        <w:spacing w:line="360" w:lineRule="auto"/>
        <w:rPr>
          <w:rFonts w:ascii="Aptos" w:hAnsi="Aptos"/>
        </w:rPr>
      </w:pPr>
      <w:r w:rsidRPr="00AF1A71">
        <w:rPr>
          <w:rFonts w:ascii="Aptos" w:hAnsi="Aptos"/>
        </w:rPr>
        <w:t>R</w:t>
      </w:r>
      <w:r w:rsidR="00C9559F" w:rsidRPr="00AF1A71">
        <w:rPr>
          <w:rFonts w:ascii="Aptos" w:hAnsi="Aptos"/>
        </w:rPr>
        <w:t xml:space="preserve">eview simple ticket statistics via </w:t>
      </w:r>
      <w:r w:rsidR="00C9559F" w:rsidRPr="00AF1A71">
        <w:rPr>
          <w:rFonts w:ascii="Aptos" w:hAnsi="Aptos"/>
          <w:b/>
          <w:bCs/>
        </w:rPr>
        <w:t>Account &gt; Dashboards</w:t>
      </w:r>
      <w:r w:rsidR="00C9559F" w:rsidRPr="00AF1A71">
        <w:rPr>
          <w:rFonts w:ascii="Aptos" w:hAnsi="Aptos"/>
        </w:rPr>
        <w:t xml:space="preserve"> &gt; </w:t>
      </w:r>
      <w:r w:rsidR="00C9559F" w:rsidRPr="00AF1A71">
        <w:rPr>
          <w:rFonts w:ascii="Aptos" w:hAnsi="Aptos"/>
          <w:b/>
          <w:bCs/>
        </w:rPr>
        <w:t>Service (tab).</w:t>
      </w:r>
      <w:r w:rsidR="00C9559F" w:rsidRPr="00AF1A71">
        <w:rPr>
          <w:rFonts w:ascii="Aptos" w:hAnsi="Aptos"/>
        </w:rPr>
        <w:t xml:space="preserve"> </w:t>
      </w:r>
    </w:p>
    <w:p w14:paraId="7231EC99" w14:textId="4CF243A9" w:rsidR="00311DE6" w:rsidRPr="00AF1A71" w:rsidRDefault="00C9559F" w:rsidP="00311DE6">
      <w:pPr>
        <w:pStyle w:val="ListParagraph"/>
        <w:numPr>
          <w:ilvl w:val="1"/>
          <w:numId w:val="6"/>
        </w:numPr>
        <w:spacing w:line="360" w:lineRule="auto"/>
        <w:rPr>
          <w:rFonts w:ascii="Aptos" w:hAnsi="Aptos"/>
        </w:rPr>
      </w:pPr>
      <w:r w:rsidRPr="00AF1A71">
        <w:rPr>
          <w:rFonts w:ascii="Aptos" w:hAnsi="Aptos"/>
        </w:rPr>
        <w:t xml:space="preserve">Also, be sure to check the closed tickets for patterns of commonality. </w:t>
      </w:r>
    </w:p>
    <w:p w14:paraId="2E3BF681" w14:textId="69F0D7A8" w:rsidR="00BB11C7" w:rsidRPr="00AF1A71" w:rsidRDefault="00BB11C7" w:rsidP="004D6FB0">
      <w:pPr>
        <w:pStyle w:val="Heading1"/>
        <w:numPr>
          <w:ilvl w:val="0"/>
          <w:numId w:val="14"/>
        </w:numPr>
        <w:rPr>
          <w:rFonts w:ascii="Aptos" w:hAnsi="Aptos"/>
          <w:b/>
          <w:bCs/>
        </w:rPr>
      </w:pPr>
      <w:bookmarkStart w:id="4" w:name="_Toc206401376"/>
      <w:r w:rsidRPr="00AF1A71">
        <w:rPr>
          <w:rFonts w:ascii="Aptos" w:hAnsi="Aptos"/>
          <w:b/>
          <w:bCs/>
        </w:rPr>
        <w:t>Accounts and Users</w:t>
      </w:r>
      <w:bookmarkEnd w:id="4"/>
      <w:r w:rsidR="00F9784C" w:rsidRPr="00AF1A71">
        <w:rPr>
          <w:rFonts w:ascii="Aptos" w:hAnsi="Aptos"/>
          <w:b/>
          <w:bCs/>
        </w:rPr>
        <w:br/>
      </w:r>
    </w:p>
    <w:p w14:paraId="7D0D4919" w14:textId="154E6BDE" w:rsidR="009607F0" w:rsidRPr="00AF1A71" w:rsidRDefault="00961199" w:rsidP="0066109B">
      <w:pPr>
        <w:spacing w:line="360" w:lineRule="auto"/>
        <w:rPr>
          <w:rFonts w:ascii="Aptos" w:hAnsi="Aptos"/>
          <w:sz w:val="28"/>
          <w:szCs w:val="28"/>
        </w:rPr>
      </w:pPr>
      <w:r w:rsidRPr="00AF1A71">
        <w:rPr>
          <w:rFonts w:ascii="Aptos" w:hAnsi="Aptos"/>
          <w:b/>
          <w:bCs/>
          <w:sz w:val="28"/>
          <w:szCs w:val="28"/>
        </w:rPr>
        <w:t xml:space="preserve">Goal: </w:t>
      </w:r>
      <w:r w:rsidR="00220449" w:rsidRPr="00AF1A71">
        <w:rPr>
          <w:rFonts w:ascii="Aptos" w:hAnsi="Aptos"/>
          <w:sz w:val="28"/>
          <w:szCs w:val="28"/>
        </w:rPr>
        <w:t xml:space="preserve">Review number of </w:t>
      </w:r>
      <w:r w:rsidR="009607F0" w:rsidRPr="00AF1A71">
        <w:rPr>
          <w:rFonts w:ascii="Aptos" w:hAnsi="Aptos"/>
          <w:sz w:val="28"/>
          <w:szCs w:val="28"/>
        </w:rPr>
        <w:t>active email</w:t>
      </w:r>
      <w:r w:rsidR="00220449" w:rsidRPr="00AF1A71">
        <w:rPr>
          <w:rFonts w:ascii="Aptos" w:hAnsi="Aptos"/>
          <w:sz w:val="28"/>
          <w:szCs w:val="28"/>
        </w:rPr>
        <w:t>s</w:t>
      </w:r>
      <w:r w:rsidR="00A33766" w:rsidRPr="00AF1A71">
        <w:rPr>
          <w:rFonts w:ascii="Aptos" w:hAnsi="Aptos"/>
          <w:sz w:val="28"/>
          <w:szCs w:val="28"/>
        </w:rPr>
        <w:t xml:space="preserve">, </w:t>
      </w:r>
      <w:r w:rsidR="00311DE6" w:rsidRPr="00AF1A71">
        <w:rPr>
          <w:rFonts w:ascii="Aptos" w:hAnsi="Aptos"/>
          <w:sz w:val="28"/>
          <w:szCs w:val="28"/>
        </w:rPr>
        <w:t>users</w:t>
      </w:r>
      <w:r w:rsidR="00A33766" w:rsidRPr="00AF1A71">
        <w:rPr>
          <w:rFonts w:ascii="Aptos" w:hAnsi="Aptos"/>
          <w:sz w:val="28"/>
          <w:szCs w:val="28"/>
        </w:rPr>
        <w:t>, and licenses</w:t>
      </w:r>
      <w:r w:rsidR="00311DE6" w:rsidRPr="00AF1A71">
        <w:rPr>
          <w:rFonts w:ascii="Aptos" w:hAnsi="Aptos"/>
          <w:sz w:val="28"/>
          <w:szCs w:val="28"/>
        </w:rPr>
        <w:t xml:space="preserve"> for </w:t>
      </w:r>
      <w:r w:rsidR="009607F0" w:rsidRPr="00AF1A71">
        <w:rPr>
          <w:rFonts w:ascii="Aptos" w:hAnsi="Aptos"/>
          <w:sz w:val="28"/>
          <w:szCs w:val="28"/>
        </w:rPr>
        <w:t>reconciliation</w:t>
      </w:r>
    </w:p>
    <w:p w14:paraId="4FE9E91B" w14:textId="3CE47594" w:rsidR="00311DE6" w:rsidRPr="00AF1A71" w:rsidRDefault="00311DE6" w:rsidP="00311DE6">
      <w:pPr>
        <w:pStyle w:val="ListParagraph"/>
        <w:numPr>
          <w:ilvl w:val="0"/>
          <w:numId w:val="5"/>
        </w:numPr>
        <w:spacing w:line="360" w:lineRule="auto"/>
        <w:rPr>
          <w:rFonts w:ascii="Aptos" w:hAnsi="Aptos"/>
        </w:rPr>
      </w:pPr>
      <w:r w:rsidRPr="00AF1A71">
        <w:rPr>
          <w:rFonts w:ascii="Aptos" w:hAnsi="Aptos"/>
        </w:rPr>
        <w:t>Counts can be found under</w:t>
      </w:r>
      <w:r w:rsidR="0085082F" w:rsidRPr="00AF1A71">
        <w:rPr>
          <w:rFonts w:ascii="Aptos" w:hAnsi="Aptos"/>
        </w:rPr>
        <w:t xml:space="preserve"> </w:t>
      </w:r>
      <w:r w:rsidR="0085082F" w:rsidRPr="00AF1A71">
        <w:rPr>
          <w:rFonts w:ascii="Aptos" w:hAnsi="Aptos"/>
          <w:b/>
          <w:bCs/>
        </w:rPr>
        <w:t>Usage &gt; Licenses</w:t>
      </w:r>
    </w:p>
    <w:p w14:paraId="510BD4AC" w14:textId="357714BF" w:rsidR="00A33766" w:rsidRPr="00AF1A71" w:rsidRDefault="00A33766" w:rsidP="00A33766">
      <w:pPr>
        <w:pStyle w:val="ListParagraph"/>
        <w:numPr>
          <w:ilvl w:val="1"/>
          <w:numId w:val="5"/>
        </w:numPr>
        <w:spacing w:line="360" w:lineRule="auto"/>
        <w:rPr>
          <w:rFonts w:ascii="Aptos" w:hAnsi="Aptos"/>
        </w:rPr>
      </w:pPr>
      <w:r w:rsidRPr="00AF1A71">
        <w:rPr>
          <w:rFonts w:ascii="Aptos" w:hAnsi="Aptos"/>
        </w:rPr>
        <w:t xml:space="preserve">Full details: </w:t>
      </w:r>
      <w:hyperlink r:id="rId8" w:history="1">
        <w:r w:rsidRPr="00AF1A71">
          <w:rPr>
            <w:rStyle w:val="Hyperlink"/>
            <w:rFonts w:ascii="Aptos" w:hAnsi="Aptos"/>
          </w:rPr>
          <w:t>https://radi</w:t>
        </w:r>
        <w:r w:rsidRPr="00AF1A71">
          <w:rPr>
            <w:rStyle w:val="Hyperlink"/>
            <w:rFonts w:ascii="Aptos" w:hAnsi="Aptos"/>
          </w:rPr>
          <w:t>a</w:t>
        </w:r>
        <w:r w:rsidRPr="00AF1A71">
          <w:rPr>
            <w:rStyle w:val="Hyperlink"/>
            <w:rFonts w:ascii="Aptos" w:hAnsi="Aptos"/>
          </w:rPr>
          <w:t>ls.io/SyncSources</w:t>
        </w:r>
      </w:hyperlink>
      <w:r w:rsidRPr="00AF1A71">
        <w:rPr>
          <w:rFonts w:ascii="Aptos" w:hAnsi="Aptos"/>
        </w:rPr>
        <w:t xml:space="preserve"> </w:t>
      </w:r>
    </w:p>
    <w:p w14:paraId="08CFB889" w14:textId="29A5AEE0" w:rsidR="00BB11C7" w:rsidRPr="00AF1A71" w:rsidRDefault="005E06C0" w:rsidP="004D6FB0">
      <w:pPr>
        <w:pStyle w:val="Heading1"/>
        <w:numPr>
          <w:ilvl w:val="0"/>
          <w:numId w:val="14"/>
        </w:numPr>
        <w:rPr>
          <w:rFonts w:ascii="Aptos" w:hAnsi="Aptos"/>
          <w:b/>
          <w:bCs/>
        </w:rPr>
      </w:pPr>
      <w:bookmarkStart w:id="5" w:name="_Toc206401377"/>
      <w:r w:rsidRPr="00AF1A71">
        <w:rPr>
          <w:rFonts w:ascii="Aptos" w:hAnsi="Aptos"/>
          <w:b/>
          <w:bCs/>
        </w:rPr>
        <w:t xml:space="preserve">Infrastructure </w:t>
      </w:r>
      <w:r w:rsidR="00311DE6" w:rsidRPr="00AF1A71">
        <w:rPr>
          <w:rFonts w:ascii="Aptos" w:hAnsi="Aptos"/>
          <w:b/>
          <w:bCs/>
        </w:rPr>
        <w:t xml:space="preserve">and </w:t>
      </w:r>
      <w:r w:rsidRPr="00AF1A71">
        <w:rPr>
          <w:rFonts w:ascii="Aptos" w:hAnsi="Aptos"/>
          <w:b/>
          <w:bCs/>
        </w:rPr>
        <w:t>Compliance</w:t>
      </w:r>
      <w:bookmarkEnd w:id="5"/>
      <w:r w:rsidR="00F9784C" w:rsidRPr="00AF1A71">
        <w:rPr>
          <w:rFonts w:ascii="Aptos" w:hAnsi="Aptos"/>
          <w:b/>
          <w:bCs/>
        </w:rPr>
        <w:br/>
      </w:r>
    </w:p>
    <w:p w14:paraId="7245B8FA" w14:textId="6E76AD3C" w:rsidR="009607F0" w:rsidRPr="00AF1A71" w:rsidRDefault="00A33766" w:rsidP="0079077A">
      <w:pPr>
        <w:spacing w:line="360" w:lineRule="auto"/>
        <w:rPr>
          <w:rFonts w:ascii="Aptos" w:hAnsi="Aptos"/>
          <w:sz w:val="28"/>
          <w:szCs w:val="28"/>
        </w:rPr>
      </w:pPr>
      <w:r w:rsidRPr="00AF1A71">
        <w:rPr>
          <w:rFonts w:ascii="Aptos" w:hAnsi="Aptos"/>
          <w:b/>
          <w:bCs/>
          <w:sz w:val="28"/>
          <w:szCs w:val="28"/>
        </w:rPr>
        <w:t xml:space="preserve">Goal: </w:t>
      </w:r>
      <w:r w:rsidR="0079077A" w:rsidRPr="00AF1A71">
        <w:rPr>
          <w:rFonts w:ascii="Aptos" w:hAnsi="Aptos"/>
          <w:sz w:val="28"/>
          <w:szCs w:val="28"/>
        </w:rPr>
        <w:t>Review i</w:t>
      </w:r>
      <w:r w:rsidR="009607F0" w:rsidRPr="00AF1A71">
        <w:rPr>
          <w:rFonts w:ascii="Aptos" w:hAnsi="Aptos"/>
          <w:sz w:val="28"/>
          <w:szCs w:val="28"/>
        </w:rPr>
        <w:t xml:space="preserve">nventory </w:t>
      </w:r>
      <w:r w:rsidR="00311DE6" w:rsidRPr="00AF1A71">
        <w:rPr>
          <w:rFonts w:ascii="Aptos" w:hAnsi="Aptos"/>
          <w:sz w:val="28"/>
          <w:szCs w:val="28"/>
        </w:rPr>
        <w:t>of Endpoints and Servers</w:t>
      </w:r>
    </w:p>
    <w:p w14:paraId="33A01B5B" w14:textId="1326570C" w:rsidR="00480D80" w:rsidRPr="00AF1A71" w:rsidRDefault="00311DE6" w:rsidP="0079077A">
      <w:pPr>
        <w:pStyle w:val="ListParagraph"/>
        <w:numPr>
          <w:ilvl w:val="0"/>
          <w:numId w:val="7"/>
        </w:numPr>
        <w:spacing w:line="360" w:lineRule="auto"/>
        <w:rPr>
          <w:rFonts w:ascii="Aptos" w:hAnsi="Aptos"/>
        </w:rPr>
      </w:pPr>
      <w:r w:rsidRPr="00AF1A71">
        <w:rPr>
          <w:rFonts w:ascii="Aptos" w:hAnsi="Aptos"/>
        </w:rPr>
        <w:t>Done via</w:t>
      </w:r>
      <w:r w:rsidR="0079077A" w:rsidRPr="00AF1A71">
        <w:rPr>
          <w:rFonts w:ascii="Aptos" w:hAnsi="Aptos"/>
        </w:rPr>
        <w:t xml:space="preserve"> </w:t>
      </w:r>
      <w:r w:rsidRPr="00AF1A71">
        <w:rPr>
          <w:rFonts w:ascii="Aptos" w:hAnsi="Aptos"/>
        </w:rPr>
        <w:t xml:space="preserve">the </w:t>
      </w:r>
      <w:r w:rsidR="0079077A" w:rsidRPr="00AF1A71">
        <w:rPr>
          <w:rFonts w:ascii="Aptos" w:hAnsi="Aptos"/>
          <w:b/>
          <w:bCs/>
        </w:rPr>
        <w:t>Infrastructure</w:t>
      </w:r>
      <w:r w:rsidR="0079077A" w:rsidRPr="00AF1A71">
        <w:rPr>
          <w:rFonts w:ascii="Aptos" w:hAnsi="Aptos"/>
        </w:rPr>
        <w:t xml:space="preserve"> tab</w:t>
      </w:r>
      <w:r w:rsidRPr="00AF1A71">
        <w:rPr>
          <w:rFonts w:ascii="Aptos" w:hAnsi="Aptos"/>
        </w:rPr>
        <w:t xml:space="preserve"> by selecting </w:t>
      </w:r>
      <w:r w:rsidR="0079077A" w:rsidRPr="00AF1A71">
        <w:rPr>
          <w:rFonts w:ascii="Aptos" w:hAnsi="Aptos"/>
          <w:b/>
          <w:bCs/>
        </w:rPr>
        <w:t>Endpoints</w:t>
      </w:r>
      <w:r w:rsidR="0079077A" w:rsidRPr="00AF1A71">
        <w:rPr>
          <w:rFonts w:ascii="Aptos" w:hAnsi="Aptos"/>
        </w:rPr>
        <w:t xml:space="preserve"> and </w:t>
      </w:r>
      <w:r w:rsidR="0079077A" w:rsidRPr="00AF1A71">
        <w:rPr>
          <w:rFonts w:ascii="Aptos" w:hAnsi="Aptos"/>
          <w:b/>
          <w:bCs/>
        </w:rPr>
        <w:t>Servers</w:t>
      </w:r>
      <w:r w:rsidRPr="00AF1A71">
        <w:rPr>
          <w:rFonts w:ascii="Aptos" w:hAnsi="Aptos"/>
        </w:rPr>
        <w:t>, respectively</w:t>
      </w:r>
      <w:r w:rsidR="0079077A" w:rsidRPr="00AF1A71">
        <w:rPr>
          <w:rFonts w:ascii="Aptos" w:hAnsi="Aptos"/>
        </w:rPr>
        <w:t>.</w:t>
      </w:r>
    </w:p>
    <w:p w14:paraId="6C66F8E0" w14:textId="6AA1F74F" w:rsidR="00A33766" w:rsidRPr="00AF1A71" w:rsidRDefault="00A33766" w:rsidP="00A33766">
      <w:pPr>
        <w:pStyle w:val="ListParagraph"/>
        <w:numPr>
          <w:ilvl w:val="1"/>
          <w:numId w:val="7"/>
        </w:numPr>
        <w:spacing w:line="360" w:lineRule="auto"/>
        <w:rPr>
          <w:rFonts w:ascii="Aptos" w:hAnsi="Aptos"/>
        </w:rPr>
      </w:pPr>
      <w:r w:rsidRPr="00AF1A71">
        <w:rPr>
          <w:rFonts w:ascii="Aptos" w:hAnsi="Aptos"/>
        </w:rPr>
        <w:t xml:space="preserve">Full details here: </w:t>
      </w:r>
      <w:hyperlink r:id="rId9" w:history="1">
        <w:r w:rsidRPr="00AF1A71">
          <w:rPr>
            <w:rStyle w:val="Hyperlink"/>
            <w:rFonts w:ascii="Aptos" w:hAnsi="Aptos"/>
          </w:rPr>
          <w:t>https://radials.io/</w:t>
        </w:r>
        <w:r w:rsidRPr="00AF1A71">
          <w:rPr>
            <w:rStyle w:val="Hyperlink"/>
            <w:rFonts w:ascii="Aptos" w:hAnsi="Aptos"/>
          </w:rPr>
          <w:t>E</w:t>
        </w:r>
        <w:r w:rsidRPr="00AF1A71">
          <w:rPr>
            <w:rStyle w:val="Hyperlink"/>
            <w:rFonts w:ascii="Aptos" w:hAnsi="Aptos"/>
          </w:rPr>
          <w:t>ndpoints</w:t>
        </w:r>
      </w:hyperlink>
      <w:r w:rsidRPr="00AF1A71">
        <w:rPr>
          <w:rFonts w:ascii="Aptos" w:hAnsi="Aptos"/>
        </w:rPr>
        <w:t xml:space="preserve"> and </w:t>
      </w:r>
      <w:hyperlink r:id="rId10" w:history="1">
        <w:r w:rsidRPr="00AF1A71">
          <w:rPr>
            <w:rStyle w:val="Hyperlink"/>
            <w:rFonts w:ascii="Aptos" w:hAnsi="Aptos"/>
          </w:rPr>
          <w:t>https://ra</w:t>
        </w:r>
        <w:r w:rsidRPr="00AF1A71">
          <w:rPr>
            <w:rStyle w:val="Hyperlink"/>
            <w:rFonts w:ascii="Aptos" w:hAnsi="Aptos"/>
          </w:rPr>
          <w:t>d</w:t>
        </w:r>
        <w:r w:rsidRPr="00AF1A71">
          <w:rPr>
            <w:rStyle w:val="Hyperlink"/>
            <w:rFonts w:ascii="Aptos" w:hAnsi="Aptos"/>
          </w:rPr>
          <w:t>ials.io/Servers</w:t>
        </w:r>
      </w:hyperlink>
      <w:r w:rsidRPr="00AF1A71">
        <w:rPr>
          <w:rFonts w:ascii="Aptos" w:hAnsi="Aptos"/>
        </w:rPr>
        <w:t xml:space="preserve"> </w:t>
      </w:r>
    </w:p>
    <w:p w14:paraId="38E694A8" w14:textId="59E0CFBB" w:rsidR="009607F0" w:rsidRPr="00AF1A71" w:rsidRDefault="00A33766" w:rsidP="0079077A">
      <w:pPr>
        <w:spacing w:line="360" w:lineRule="auto"/>
        <w:rPr>
          <w:rFonts w:ascii="Aptos" w:hAnsi="Aptos"/>
          <w:sz w:val="28"/>
          <w:szCs w:val="28"/>
        </w:rPr>
      </w:pPr>
      <w:r w:rsidRPr="00AF1A71">
        <w:rPr>
          <w:rFonts w:ascii="Aptos" w:hAnsi="Aptos"/>
          <w:b/>
          <w:bCs/>
          <w:sz w:val="28"/>
          <w:szCs w:val="28"/>
        </w:rPr>
        <w:t xml:space="preserve">Goal: </w:t>
      </w:r>
      <w:r w:rsidR="009008B3" w:rsidRPr="00AF1A71">
        <w:rPr>
          <w:rFonts w:ascii="Aptos" w:hAnsi="Aptos"/>
          <w:sz w:val="28"/>
          <w:szCs w:val="28"/>
        </w:rPr>
        <w:t xml:space="preserve">Review </w:t>
      </w:r>
      <w:r w:rsidR="003813CD" w:rsidRPr="00AF1A71">
        <w:rPr>
          <w:rFonts w:ascii="Aptos" w:hAnsi="Aptos"/>
          <w:sz w:val="28"/>
          <w:szCs w:val="28"/>
        </w:rPr>
        <w:t>policy concerns with relation to compliance</w:t>
      </w:r>
    </w:p>
    <w:p w14:paraId="482539F1" w14:textId="58298CB0" w:rsidR="00A515ED" w:rsidRPr="00AF1A71" w:rsidRDefault="003813CD" w:rsidP="004D6FB0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</w:rPr>
      </w:pPr>
      <w:r w:rsidRPr="00AF1A71">
        <w:rPr>
          <w:rFonts w:ascii="Aptos" w:hAnsi="Aptos"/>
        </w:rPr>
        <w:t xml:space="preserve">Use </w:t>
      </w:r>
      <w:r w:rsidRPr="00AF1A71">
        <w:rPr>
          <w:rFonts w:ascii="Aptos" w:hAnsi="Aptos"/>
          <w:b/>
          <w:bCs/>
        </w:rPr>
        <w:t>Compliance &gt; Policies</w:t>
      </w:r>
      <w:r w:rsidRPr="00AF1A71">
        <w:rPr>
          <w:rFonts w:ascii="Aptos" w:hAnsi="Aptos"/>
        </w:rPr>
        <w:t xml:space="preserve"> to drive discussions based on trouble areas</w:t>
      </w:r>
    </w:p>
    <w:p w14:paraId="5EFBC8E7" w14:textId="0D58BB79" w:rsidR="00A33766" w:rsidRPr="00AF1A71" w:rsidRDefault="00A33766" w:rsidP="00A33766">
      <w:pPr>
        <w:pStyle w:val="ListParagraph"/>
        <w:numPr>
          <w:ilvl w:val="1"/>
          <w:numId w:val="8"/>
        </w:numPr>
        <w:spacing w:line="360" w:lineRule="auto"/>
        <w:rPr>
          <w:rFonts w:ascii="Aptos" w:hAnsi="Aptos"/>
        </w:rPr>
      </w:pPr>
      <w:r w:rsidRPr="00AF1A71">
        <w:rPr>
          <w:rFonts w:ascii="Aptos" w:hAnsi="Aptos"/>
        </w:rPr>
        <w:t xml:space="preserve">Full details here: </w:t>
      </w:r>
      <w:hyperlink r:id="rId11" w:history="1">
        <w:r w:rsidRPr="00AF1A71">
          <w:rPr>
            <w:rStyle w:val="Hyperlink"/>
            <w:rFonts w:ascii="Aptos" w:hAnsi="Aptos"/>
          </w:rPr>
          <w:t>https://radi</w:t>
        </w:r>
        <w:r w:rsidRPr="00AF1A71">
          <w:rPr>
            <w:rStyle w:val="Hyperlink"/>
            <w:rFonts w:ascii="Aptos" w:hAnsi="Aptos"/>
          </w:rPr>
          <w:t>a</w:t>
        </w:r>
        <w:r w:rsidRPr="00AF1A71">
          <w:rPr>
            <w:rStyle w:val="Hyperlink"/>
            <w:rFonts w:ascii="Aptos" w:hAnsi="Aptos"/>
          </w:rPr>
          <w:t>ls.io/Policies</w:t>
        </w:r>
      </w:hyperlink>
      <w:r w:rsidRPr="00AF1A71">
        <w:rPr>
          <w:rFonts w:ascii="Aptos" w:hAnsi="Aptos"/>
        </w:rPr>
        <w:t xml:space="preserve"> </w:t>
      </w:r>
    </w:p>
    <w:p w14:paraId="343A4D5C" w14:textId="5FC98CE8" w:rsidR="004D6FB0" w:rsidRPr="00AF1A71" w:rsidRDefault="00A33766" w:rsidP="004D6FB0">
      <w:pPr>
        <w:spacing w:line="360" w:lineRule="auto"/>
        <w:rPr>
          <w:rFonts w:ascii="Aptos" w:hAnsi="Aptos"/>
          <w:sz w:val="28"/>
          <w:szCs w:val="28"/>
        </w:rPr>
      </w:pPr>
      <w:r w:rsidRPr="00AF1A71">
        <w:rPr>
          <w:rFonts w:ascii="Aptos" w:hAnsi="Aptos"/>
          <w:b/>
          <w:bCs/>
          <w:sz w:val="28"/>
          <w:szCs w:val="28"/>
        </w:rPr>
        <w:t xml:space="preserve">Goal: </w:t>
      </w:r>
      <w:r w:rsidR="004D6FB0" w:rsidRPr="00AF1A71">
        <w:rPr>
          <w:rFonts w:ascii="Aptos" w:hAnsi="Aptos"/>
          <w:sz w:val="28"/>
          <w:szCs w:val="28"/>
        </w:rPr>
        <w:t>Review 3</w:t>
      </w:r>
      <w:r w:rsidR="004D6FB0" w:rsidRPr="00AF1A71">
        <w:rPr>
          <w:rFonts w:ascii="Aptos" w:hAnsi="Aptos"/>
          <w:sz w:val="28"/>
          <w:szCs w:val="28"/>
          <w:vertAlign w:val="superscript"/>
        </w:rPr>
        <w:t>rd</w:t>
      </w:r>
      <w:r w:rsidR="004D6FB0" w:rsidRPr="00AF1A71">
        <w:rPr>
          <w:rFonts w:ascii="Aptos" w:hAnsi="Aptos"/>
          <w:sz w:val="28"/>
          <w:szCs w:val="28"/>
        </w:rPr>
        <w:t xml:space="preserve">-party Reports </w:t>
      </w:r>
    </w:p>
    <w:p w14:paraId="5A849D24" w14:textId="482F55DC" w:rsidR="00922772" w:rsidRPr="00AF1A71" w:rsidRDefault="004E37A6" w:rsidP="004D6FB0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</w:rPr>
      </w:pPr>
      <w:r w:rsidRPr="00AF1A71">
        <w:rPr>
          <w:rFonts w:ascii="Aptos" w:hAnsi="Aptos"/>
        </w:rPr>
        <w:t>Review reports brought into the report archive folders</w:t>
      </w:r>
      <w:r w:rsidR="00A33766" w:rsidRPr="00AF1A71">
        <w:rPr>
          <w:rFonts w:ascii="Aptos" w:hAnsi="Aptos"/>
        </w:rPr>
        <w:t xml:space="preserve"> via </w:t>
      </w:r>
      <w:r w:rsidR="00A33766" w:rsidRPr="00AF1A71">
        <w:rPr>
          <w:rFonts w:ascii="Aptos" w:hAnsi="Aptos"/>
          <w:b/>
          <w:bCs/>
        </w:rPr>
        <w:t>Compliance &gt; Reports</w:t>
      </w:r>
    </w:p>
    <w:p w14:paraId="34859AA3" w14:textId="64A92891" w:rsidR="00CD5632" w:rsidRPr="00AF1A71" w:rsidRDefault="004D4C27" w:rsidP="00CD5632">
      <w:pPr>
        <w:pStyle w:val="ListParagraph"/>
        <w:numPr>
          <w:ilvl w:val="1"/>
          <w:numId w:val="8"/>
        </w:numPr>
        <w:spacing w:line="360" w:lineRule="auto"/>
        <w:rPr>
          <w:rFonts w:ascii="Aptos" w:hAnsi="Aptos"/>
        </w:rPr>
      </w:pPr>
      <w:r w:rsidRPr="00AF1A71">
        <w:rPr>
          <w:rFonts w:ascii="Aptos" w:hAnsi="Aptos"/>
        </w:rPr>
        <w:t xml:space="preserve">Full details: </w:t>
      </w:r>
      <w:hyperlink r:id="rId12" w:history="1">
        <w:r w:rsidR="00F174C9" w:rsidRPr="00AF1A71">
          <w:rPr>
            <w:rStyle w:val="Hyperlink"/>
            <w:rFonts w:ascii="Aptos" w:hAnsi="Aptos"/>
          </w:rPr>
          <w:t>https://radials.io/ReportArchives</w:t>
        </w:r>
      </w:hyperlink>
      <w:r w:rsidR="00F174C9" w:rsidRPr="00AF1A71">
        <w:rPr>
          <w:rFonts w:ascii="Aptos" w:hAnsi="Aptos"/>
        </w:rPr>
        <w:t xml:space="preserve"> </w:t>
      </w:r>
      <w:r w:rsidR="00F174C9" w:rsidRPr="00AF1A71">
        <w:rPr>
          <w:rFonts w:ascii="Aptos" w:hAnsi="Aptos"/>
        </w:rPr>
        <w:br/>
      </w:r>
    </w:p>
    <w:p w14:paraId="28EE33AA" w14:textId="6120BD7C" w:rsidR="00AF1A71" w:rsidRPr="00AF1A71" w:rsidRDefault="007C057C" w:rsidP="00AF1A71">
      <w:pPr>
        <w:pStyle w:val="Heading1"/>
        <w:numPr>
          <w:ilvl w:val="0"/>
          <w:numId w:val="14"/>
        </w:numPr>
        <w:rPr>
          <w:rFonts w:ascii="Aptos" w:hAnsi="Aptos"/>
          <w:b/>
          <w:bCs/>
        </w:rPr>
      </w:pPr>
      <w:bookmarkStart w:id="6" w:name="_Toc206401378"/>
      <w:r w:rsidRPr="00AF1A71">
        <w:rPr>
          <w:rFonts w:ascii="Aptos" w:hAnsi="Aptos"/>
          <w:b/>
          <w:bCs/>
        </w:rPr>
        <w:lastRenderedPageBreak/>
        <w:t>Assessments</w:t>
      </w:r>
    </w:p>
    <w:p w14:paraId="61166E59" w14:textId="70099AB5" w:rsidR="00AF1A71" w:rsidRPr="00AF1A71" w:rsidRDefault="00AF1A71" w:rsidP="00AF1A71">
      <w:pPr>
        <w:spacing w:line="360" w:lineRule="auto"/>
        <w:rPr>
          <w:rFonts w:ascii="Aptos" w:hAnsi="Aptos"/>
          <w:sz w:val="28"/>
          <w:szCs w:val="28"/>
        </w:rPr>
      </w:pPr>
      <w:r w:rsidRPr="00AF1A71">
        <w:rPr>
          <w:rFonts w:ascii="Aptos" w:hAnsi="Aptos"/>
          <w:b/>
          <w:bCs/>
          <w:sz w:val="28"/>
          <w:szCs w:val="28"/>
        </w:rPr>
        <w:br/>
      </w:r>
      <w:r w:rsidRPr="00AF1A71">
        <w:rPr>
          <w:rFonts w:ascii="Aptos" w:hAnsi="Aptos"/>
          <w:b/>
          <w:bCs/>
          <w:sz w:val="28"/>
          <w:szCs w:val="28"/>
        </w:rPr>
        <w:t xml:space="preserve">Goal: </w:t>
      </w:r>
      <w:r w:rsidRPr="00AF1A71">
        <w:rPr>
          <w:rFonts w:ascii="Aptos" w:hAnsi="Aptos"/>
          <w:sz w:val="28"/>
          <w:szCs w:val="28"/>
        </w:rPr>
        <w:t xml:space="preserve">Review </w:t>
      </w:r>
      <w:r w:rsidRPr="00AF1A71">
        <w:rPr>
          <w:rFonts w:ascii="Aptos" w:hAnsi="Aptos"/>
          <w:sz w:val="28"/>
          <w:szCs w:val="28"/>
        </w:rPr>
        <w:t>assessments for project work and outstanding efforts</w:t>
      </w:r>
    </w:p>
    <w:p w14:paraId="5EA997A2" w14:textId="47E4923E" w:rsidR="00AF1A71" w:rsidRDefault="00AF1A71" w:rsidP="00AF1A71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AF1A71">
        <w:rPr>
          <w:rFonts w:ascii="Aptos" w:hAnsi="Aptos"/>
        </w:rPr>
        <w:t xml:space="preserve">Review </w:t>
      </w:r>
      <w:r w:rsidRPr="00AF1A71">
        <w:rPr>
          <w:rFonts w:ascii="Aptos" w:hAnsi="Aptos"/>
          <w:b/>
          <w:bCs/>
        </w:rPr>
        <w:t>Compliance &gt; Assessments</w:t>
      </w:r>
      <w:r w:rsidRPr="00AF1A71">
        <w:rPr>
          <w:rFonts w:ascii="Aptos" w:hAnsi="Aptos"/>
        </w:rPr>
        <w:t xml:space="preserve"> </w:t>
      </w:r>
      <w:r>
        <w:rPr>
          <w:rFonts w:ascii="Aptos" w:hAnsi="Aptos"/>
        </w:rPr>
        <w:t>for major initiatives that require a conversation with clients, or to review the pertinent status of an ongoing or recently completed assessment</w:t>
      </w:r>
    </w:p>
    <w:p w14:paraId="61A3C9F7" w14:textId="14201793" w:rsidR="007C057C" w:rsidRPr="00AF1A71" w:rsidRDefault="00AF1A71" w:rsidP="00AF1A71">
      <w:pPr>
        <w:pStyle w:val="ListParagraph"/>
        <w:numPr>
          <w:ilvl w:val="1"/>
          <w:numId w:val="8"/>
        </w:numPr>
        <w:rPr>
          <w:rFonts w:ascii="Aptos" w:hAnsi="Aptos"/>
        </w:rPr>
      </w:pPr>
      <w:r>
        <w:rPr>
          <w:rFonts w:ascii="Aptos" w:hAnsi="Aptos"/>
        </w:rPr>
        <w:t xml:space="preserve">Full details here: </w:t>
      </w:r>
      <w:hyperlink r:id="rId13" w:history="1">
        <w:r w:rsidRPr="006B5793">
          <w:rPr>
            <w:rStyle w:val="Hyperlink"/>
            <w:rFonts w:ascii="Aptos" w:hAnsi="Aptos"/>
          </w:rPr>
          <w:t>https://radials.io/Assessments</w:t>
        </w:r>
      </w:hyperlink>
      <w:r>
        <w:rPr>
          <w:rFonts w:ascii="Aptos" w:hAnsi="Aptos"/>
        </w:rPr>
        <w:t xml:space="preserve"> </w:t>
      </w:r>
    </w:p>
    <w:p w14:paraId="2EDB6607" w14:textId="7B6CB8B3" w:rsidR="004D6FB0" w:rsidRPr="00AF1A71" w:rsidRDefault="005E06C0" w:rsidP="007C057C">
      <w:pPr>
        <w:pStyle w:val="Heading1"/>
        <w:numPr>
          <w:ilvl w:val="0"/>
          <w:numId w:val="14"/>
        </w:numPr>
        <w:rPr>
          <w:rFonts w:ascii="Aptos" w:hAnsi="Aptos"/>
          <w:b/>
          <w:bCs/>
        </w:rPr>
      </w:pPr>
      <w:r w:rsidRPr="00AF1A71">
        <w:rPr>
          <w:rFonts w:ascii="Aptos" w:hAnsi="Aptos"/>
          <w:b/>
          <w:bCs/>
        </w:rPr>
        <w:t>Invoices, Quotes, and the IT Roadmap</w:t>
      </w:r>
      <w:bookmarkEnd w:id="6"/>
    </w:p>
    <w:p w14:paraId="11D9E287" w14:textId="77777777" w:rsidR="004D6FB0" w:rsidRPr="00AF1A71" w:rsidRDefault="004D6FB0" w:rsidP="004D6FB0">
      <w:pPr>
        <w:rPr>
          <w:rFonts w:ascii="Aptos" w:hAnsi="Aptos"/>
        </w:rPr>
      </w:pPr>
    </w:p>
    <w:p w14:paraId="5E05AA22" w14:textId="7AD6EBBA" w:rsidR="004D6FB0" w:rsidRPr="00AF1A71" w:rsidRDefault="004D6FB0" w:rsidP="004D6FB0">
      <w:pPr>
        <w:spacing w:line="360" w:lineRule="auto"/>
        <w:rPr>
          <w:rFonts w:ascii="Aptos" w:hAnsi="Aptos"/>
          <w:sz w:val="28"/>
          <w:szCs w:val="28"/>
        </w:rPr>
      </w:pPr>
      <w:r w:rsidRPr="00AF1A71">
        <w:rPr>
          <w:rFonts w:ascii="Aptos" w:hAnsi="Aptos"/>
          <w:b/>
          <w:bCs/>
          <w:sz w:val="28"/>
          <w:szCs w:val="28"/>
        </w:rPr>
        <w:t xml:space="preserve">Goal: </w:t>
      </w:r>
      <w:r w:rsidRPr="00AF1A71">
        <w:rPr>
          <w:rFonts w:ascii="Aptos" w:hAnsi="Aptos"/>
          <w:sz w:val="28"/>
          <w:szCs w:val="28"/>
        </w:rPr>
        <w:t>Review financial information, if possible, based on supported PSA</w:t>
      </w:r>
    </w:p>
    <w:p w14:paraId="5753C332" w14:textId="693528EA" w:rsidR="009607F0" w:rsidRPr="00AF1A71" w:rsidRDefault="00AF1A71" w:rsidP="00E66364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</w:rPr>
      </w:pPr>
      <w:r>
        <w:rPr>
          <w:rFonts w:ascii="Aptos" w:hAnsi="Aptos"/>
        </w:rPr>
        <w:t>Review outstanding quotes and invoices from</w:t>
      </w:r>
      <w:r w:rsidR="00922772" w:rsidRPr="00AF1A71">
        <w:rPr>
          <w:rFonts w:ascii="Aptos" w:hAnsi="Aptos"/>
        </w:rPr>
        <w:t xml:space="preserve"> </w:t>
      </w:r>
      <w:r w:rsidR="00922772" w:rsidRPr="00AF1A71">
        <w:rPr>
          <w:rFonts w:ascii="Aptos" w:hAnsi="Aptos"/>
          <w:b/>
          <w:bCs/>
        </w:rPr>
        <w:t>Account &gt; Quotes</w:t>
      </w:r>
      <w:r>
        <w:rPr>
          <w:rFonts w:ascii="Aptos" w:hAnsi="Aptos"/>
          <w:b/>
          <w:bCs/>
        </w:rPr>
        <w:t xml:space="preserve"> </w:t>
      </w:r>
      <w:r>
        <w:rPr>
          <w:rFonts w:ascii="Aptos" w:hAnsi="Aptos"/>
        </w:rPr>
        <w:t xml:space="preserve">and </w:t>
      </w:r>
      <w:r>
        <w:rPr>
          <w:rFonts w:ascii="Aptos" w:hAnsi="Aptos"/>
          <w:b/>
          <w:bCs/>
        </w:rPr>
        <w:t>Account &gt; Invoices</w:t>
      </w:r>
    </w:p>
    <w:p w14:paraId="788DD643" w14:textId="4A143658" w:rsidR="002828F5" w:rsidRPr="00AF1A71" w:rsidRDefault="002828F5" w:rsidP="002828F5">
      <w:pPr>
        <w:pStyle w:val="ListParagraph"/>
        <w:numPr>
          <w:ilvl w:val="1"/>
          <w:numId w:val="9"/>
        </w:numPr>
        <w:spacing w:line="360" w:lineRule="auto"/>
        <w:rPr>
          <w:rFonts w:ascii="Aptos" w:hAnsi="Aptos"/>
        </w:rPr>
      </w:pPr>
      <w:r w:rsidRPr="00AF1A71">
        <w:rPr>
          <w:rFonts w:ascii="Aptos" w:hAnsi="Aptos"/>
        </w:rPr>
        <w:t xml:space="preserve">These are pulled from the quotes/opportunities in </w:t>
      </w:r>
      <w:r w:rsidR="009F7797" w:rsidRPr="00AF1A71">
        <w:rPr>
          <w:rFonts w:ascii="Aptos" w:hAnsi="Aptos"/>
        </w:rPr>
        <w:t>the PSA, if supported</w:t>
      </w:r>
      <w:r w:rsidRPr="00AF1A71">
        <w:rPr>
          <w:rFonts w:ascii="Aptos" w:hAnsi="Aptos"/>
        </w:rPr>
        <w:t xml:space="preserve">. If they’re not in </w:t>
      </w:r>
      <w:r w:rsidR="009F7797" w:rsidRPr="00AF1A71">
        <w:rPr>
          <w:rFonts w:ascii="Aptos" w:hAnsi="Aptos"/>
        </w:rPr>
        <w:t>the PSA</w:t>
      </w:r>
      <w:r w:rsidRPr="00AF1A71">
        <w:rPr>
          <w:rFonts w:ascii="Aptos" w:hAnsi="Aptos"/>
        </w:rPr>
        <w:t xml:space="preserve">, CloudRadial won’t be able to see them and display </w:t>
      </w:r>
      <w:proofErr w:type="gramStart"/>
      <w:r w:rsidRPr="00AF1A71">
        <w:rPr>
          <w:rFonts w:ascii="Aptos" w:hAnsi="Aptos"/>
        </w:rPr>
        <w:t>them</w:t>
      </w:r>
      <w:proofErr w:type="gramEnd"/>
      <w:r w:rsidR="00AF1A71">
        <w:rPr>
          <w:rFonts w:ascii="Aptos" w:hAnsi="Aptos"/>
        </w:rPr>
        <w:t xml:space="preserve"> and you can skip this step (or review it within your own billing system)</w:t>
      </w:r>
    </w:p>
    <w:p w14:paraId="0927EE44" w14:textId="77777777" w:rsidR="0016420A" w:rsidRPr="00AF1A71" w:rsidRDefault="0016420A" w:rsidP="00F9784C">
      <w:pPr>
        <w:pStyle w:val="ListParagraph"/>
        <w:spacing w:line="360" w:lineRule="auto"/>
        <w:ind w:left="1440"/>
        <w:rPr>
          <w:rFonts w:ascii="Aptos" w:hAnsi="Aptos"/>
        </w:rPr>
      </w:pPr>
    </w:p>
    <w:p w14:paraId="6BAED579" w14:textId="19A3B35A" w:rsidR="00045D49" w:rsidRPr="00AF1A71" w:rsidRDefault="00A33766" w:rsidP="00E66364">
      <w:pPr>
        <w:spacing w:line="360" w:lineRule="auto"/>
        <w:rPr>
          <w:rFonts w:ascii="Aptos" w:hAnsi="Aptos"/>
          <w:color w:val="FF0000"/>
          <w:sz w:val="28"/>
          <w:szCs w:val="28"/>
        </w:rPr>
      </w:pPr>
      <w:r w:rsidRPr="00AF1A71">
        <w:rPr>
          <w:rFonts w:ascii="Aptos" w:hAnsi="Aptos"/>
          <w:b/>
          <w:bCs/>
          <w:sz w:val="28"/>
          <w:szCs w:val="28"/>
        </w:rPr>
        <w:t xml:space="preserve">Goal: </w:t>
      </w:r>
      <w:r w:rsidR="00B03D71" w:rsidRPr="00AF1A71">
        <w:rPr>
          <w:rFonts w:ascii="Aptos" w:hAnsi="Aptos"/>
          <w:sz w:val="28"/>
          <w:szCs w:val="28"/>
        </w:rPr>
        <w:t>Review the</w:t>
      </w:r>
      <w:r w:rsidR="009F7797" w:rsidRPr="00AF1A71">
        <w:rPr>
          <w:rFonts w:ascii="Aptos" w:hAnsi="Aptos"/>
          <w:sz w:val="28"/>
          <w:szCs w:val="28"/>
        </w:rPr>
        <w:t xml:space="preserve"> high-level</w:t>
      </w:r>
      <w:r w:rsidR="00B03D71" w:rsidRPr="00AF1A71">
        <w:rPr>
          <w:rFonts w:ascii="Aptos" w:hAnsi="Aptos"/>
          <w:sz w:val="28"/>
          <w:szCs w:val="28"/>
        </w:rPr>
        <w:t xml:space="preserve"> budget </w:t>
      </w:r>
      <w:r w:rsidR="00AF1A71">
        <w:rPr>
          <w:rFonts w:ascii="Aptos" w:hAnsi="Aptos"/>
          <w:sz w:val="28"/>
          <w:szCs w:val="28"/>
        </w:rPr>
        <w:t xml:space="preserve">and plan </w:t>
      </w:r>
      <w:r w:rsidR="00B03D71" w:rsidRPr="00AF1A71">
        <w:rPr>
          <w:rFonts w:ascii="Aptos" w:hAnsi="Aptos"/>
          <w:sz w:val="28"/>
          <w:szCs w:val="28"/>
        </w:rPr>
        <w:t>for the next</w:t>
      </w:r>
      <w:r w:rsidR="00045D49" w:rsidRPr="00AF1A71">
        <w:rPr>
          <w:rFonts w:ascii="Aptos" w:hAnsi="Aptos"/>
          <w:sz w:val="28"/>
          <w:szCs w:val="28"/>
        </w:rPr>
        <w:t xml:space="preserve"> 4 quarters</w:t>
      </w:r>
      <w:r w:rsidR="004E1C7F" w:rsidRPr="00AF1A71">
        <w:rPr>
          <w:rFonts w:ascii="Aptos" w:hAnsi="Aptos"/>
          <w:sz w:val="28"/>
          <w:szCs w:val="28"/>
        </w:rPr>
        <w:t xml:space="preserve"> </w:t>
      </w:r>
    </w:p>
    <w:p w14:paraId="6545307A" w14:textId="77777777" w:rsidR="00AF1A71" w:rsidRDefault="00AF1A71" w:rsidP="00B03D71">
      <w:pPr>
        <w:pStyle w:val="ListParagraph"/>
        <w:numPr>
          <w:ilvl w:val="0"/>
          <w:numId w:val="10"/>
        </w:numPr>
        <w:spacing w:line="360" w:lineRule="auto"/>
        <w:rPr>
          <w:rFonts w:ascii="Aptos" w:hAnsi="Aptos"/>
        </w:rPr>
      </w:pPr>
      <w:r>
        <w:rPr>
          <w:rFonts w:ascii="Aptos" w:hAnsi="Aptos"/>
        </w:rPr>
        <w:t>Review</w:t>
      </w:r>
      <w:r w:rsidR="00EE18A1" w:rsidRPr="00AF1A71">
        <w:rPr>
          <w:rFonts w:ascii="Aptos" w:hAnsi="Aptos"/>
        </w:rPr>
        <w:t xml:space="preserve"> individual planner card under </w:t>
      </w:r>
      <w:r w:rsidR="00EE18A1" w:rsidRPr="00AF1A71">
        <w:rPr>
          <w:rFonts w:ascii="Aptos" w:hAnsi="Aptos"/>
          <w:b/>
          <w:bCs/>
        </w:rPr>
        <w:t>Account &gt; Planner</w:t>
      </w:r>
      <w:r w:rsidR="00EE18A1" w:rsidRPr="00AF1A71">
        <w:rPr>
          <w:rFonts w:ascii="Aptos" w:hAnsi="Aptos"/>
        </w:rPr>
        <w:t xml:space="preserve"> </w:t>
      </w:r>
    </w:p>
    <w:p w14:paraId="616AF76E" w14:textId="2B34523E" w:rsidR="00EE18A1" w:rsidRDefault="00AF1A71" w:rsidP="00AF1A71">
      <w:pPr>
        <w:pStyle w:val="ListParagraph"/>
        <w:numPr>
          <w:ilvl w:val="1"/>
          <w:numId w:val="10"/>
        </w:numPr>
        <w:spacing w:line="360" w:lineRule="auto"/>
        <w:rPr>
          <w:rFonts w:ascii="Aptos" w:hAnsi="Aptos"/>
        </w:rPr>
      </w:pPr>
      <w:r>
        <w:rPr>
          <w:rFonts w:ascii="Aptos" w:hAnsi="Aptos"/>
        </w:rPr>
        <w:t xml:space="preserve">Note that these </w:t>
      </w:r>
      <w:r w:rsidR="00EE18A1" w:rsidRPr="00AF1A71">
        <w:rPr>
          <w:rFonts w:ascii="Aptos" w:hAnsi="Aptos"/>
        </w:rPr>
        <w:t xml:space="preserve">can be modified to display </w:t>
      </w:r>
      <w:r w:rsidR="00FC2949" w:rsidRPr="00AF1A71">
        <w:rPr>
          <w:rFonts w:ascii="Aptos" w:hAnsi="Aptos"/>
        </w:rPr>
        <w:t xml:space="preserve">costs, but </w:t>
      </w:r>
      <w:r w:rsidR="009F7797" w:rsidRPr="00AF1A71">
        <w:rPr>
          <w:rFonts w:ascii="Aptos" w:hAnsi="Aptos"/>
        </w:rPr>
        <w:t>if</w:t>
      </w:r>
      <w:r w:rsidR="00FC2949" w:rsidRPr="00AF1A71">
        <w:rPr>
          <w:rFonts w:ascii="Aptos" w:hAnsi="Aptos"/>
        </w:rPr>
        <w:t xml:space="preserve"> the information for the budget lives in</w:t>
      </w:r>
      <w:r w:rsidR="009F7797" w:rsidRPr="00AF1A71">
        <w:rPr>
          <w:rFonts w:ascii="Aptos" w:hAnsi="Aptos"/>
        </w:rPr>
        <w:t xml:space="preserve"> a </w:t>
      </w:r>
      <w:r>
        <w:rPr>
          <w:rFonts w:ascii="Aptos" w:hAnsi="Aptos"/>
        </w:rPr>
        <w:t>dedicated budgeting tool, you can skip the budget discussion.</w:t>
      </w:r>
    </w:p>
    <w:p w14:paraId="728460D7" w14:textId="77785A2C" w:rsidR="00AF1A71" w:rsidRPr="00AF1A71" w:rsidRDefault="00AF1A71" w:rsidP="00AF1A71">
      <w:pPr>
        <w:pStyle w:val="ListParagraph"/>
        <w:numPr>
          <w:ilvl w:val="2"/>
          <w:numId w:val="10"/>
        </w:numPr>
        <w:spacing w:line="360" w:lineRule="auto"/>
        <w:rPr>
          <w:rFonts w:ascii="Aptos" w:hAnsi="Aptos"/>
        </w:rPr>
      </w:pPr>
      <w:r>
        <w:rPr>
          <w:rFonts w:ascii="Aptos" w:hAnsi="Aptos"/>
        </w:rPr>
        <w:t xml:space="preserve">Full details here: </w:t>
      </w:r>
      <w:hyperlink r:id="rId14" w:history="1">
        <w:r w:rsidRPr="006B5793">
          <w:rPr>
            <w:rStyle w:val="Hyperlink"/>
            <w:rFonts w:ascii="Aptos" w:hAnsi="Aptos"/>
          </w:rPr>
          <w:t>https://radials.io</w:t>
        </w:r>
        <w:r w:rsidRPr="006B5793">
          <w:rPr>
            <w:rStyle w:val="Hyperlink"/>
            <w:rFonts w:ascii="Aptos" w:hAnsi="Aptos"/>
          </w:rPr>
          <w:t>/</w:t>
        </w:r>
        <w:r w:rsidRPr="006B5793">
          <w:rPr>
            <w:rStyle w:val="Hyperlink"/>
            <w:rFonts w:ascii="Aptos" w:hAnsi="Aptos"/>
          </w:rPr>
          <w:t>Pla</w:t>
        </w:r>
        <w:r w:rsidRPr="006B5793">
          <w:rPr>
            <w:rStyle w:val="Hyperlink"/>
            <w:rFonts w:ascii="Aptos" w:hAnsi="Aptos"/>
          </w:rPr>
          <w:t>n</w:t>
        </w:r>
        <w:r w:rsidRPr="006B5793">
          <w:rPr>
            <w:rStyle w:val="Hyperlink"/>
            <w:rFonts w:ascii="Aptos" w:hAnsi="Aptos"/>
          </w:rPr>
          <w:t>ner</w:t>
        </w:r>
      </w:hyperlink>
      <w:r>
        <w:rPr>
          <w:rFonts w:ascii="Aptos" w:hAnsi="Aptos"/>
        </w:rPr>
        <w:t xml:space="preserve"> </w:t>
      </w:r>
    </w:p>
    <w:p w14:paraId="017EB879" w14:textId="4BF9EF5B" w:rsidR="00F9784C" w:rsidRPr="00AF1A71" w:rsidRDefault="00F9784C" w:rsidP="00F9784C">
      <w:pPr>
        <w:spacing w:line="360" w:lineRule="auto"/>
        <w:rPr>
          <w:rFonts w:ascii="Aptos" w:hAnsi="Aptos"/>
        </w:rPr>
      </w:pPr>
    </w:p>
    <w:p w14:paraId="148A4645" w14:textId="2A89FEA9" w:rsidR="007D1BB0" w:rsidRPr="00AF1A71" w:rsidRDefault="00A33766" w:rsidP="00E66364">
      <w:pPr>
        <w:spacing w:line="360" w:lineRule="auto"/>
        <w:rPr>
          <w:rFonts w:ascii="Aptos" w:hAnsi="Aptos"/>
          <w:sz w:val="28"/>
          <w:szCs w:val="28"/>
        </w:rPr>
      </w:pPr>
      <w:r w:rsidRPr="00AF1A71">
        <w:rPr>
          <w:rFonts w:ascii="Aptos" w:hAnsi="Aptos"/>
          <w:b/>
          <w:bCs/>
          <w:sz w:val="28"/>
          <w:szCs w:val="28"/>
        </w:rPr>
        <w:t xml:space="preserve">Goal: </w:t>
      </w:r>
      <w:r w:rsidR="00045D49" w:rsidRPr="00AF1A71">
        <w:rPr>
          <w:rFonts w:ascii="Aptos" w:hAnsi="Aptos"/>
          <w:sz w:val="28"/>
          <w:szCs w:val="28"/>
        </w:rPr>
        <w:t xml:space="preserve">Account of recurring charges </w:t>
      </w:r>
      <w:r w:rsidR="00521C7C" w:rsidRPr="00AF1A71">
        <w:rPr>
          <w:rFonts w:ascii="Aptos" w:hAnsi="Aptos"/>
          <w:sz w:val="28"/>
          <w:szCs w:val="28"/>
        </w:rPr>
        <w:t>and general company progress</w:t>
      </w:r>
    </w:p>
    <w:p w14:paraId="37DDB34F" w14:textId="22854689" w:rsidR="00203C8D" w:rsidRPr="00AF1A71" w:rsidRDefault="007D1BB0" w:rsidP="00E66364">
      <w:pPr>
        <w:pStyle w:val="ListParagraph"/>
        <w:numPr>
          <w:ilvl w:val="0"/>
          <w:numId w:val="10"/>
        </w:numPr>
        <w:spacing w:line="360" w:lineRule="auto"/>
        <w:rPr>
          <w:rFonts w:ascii="Aptos" w:hAnsi="Aptos"/>
        </w:rPr>
      </w:pPr>
      <w:r w:rsidRPr="00AF1A71">
        <w:rPr>
          <w:rFonts w:ascii="Aptos" w:hAnsi="Aptos"/>
        </w:rPr>
        <w:t xml:space="preserve">Review what’s listed under </w:t>
      </w:r>
      <w:r w:rsidRPr="00AF1A71">
        <w:rPr>
          <w:rFonts w:ascii="Aptos" w:hAnsi="Aptos"/>
          <w:b/>
          <w:bCs/>
        </w:rPr>
        <w:t>Account &gt; Planner</w:t>
      </w:r>
      <w:r w:rsidRPr="00AF1A71">
        <w:rPr>
          <w:rFonts w:ascii="Aptos" w:hAnsi="Aptos"/>
        </w:rPr>
        <w:t xml:space="preserve"> under the “Installed” column</w:t>
      </w:r>
    </w:p>
    <w:p w14:paraId="6DEFB9F4" w14:textId="0B253D73" w:rsidR="00521C7C" w:rsidRPr="00AF1A71" w:rsidRDefault="00521C7C" w:rsidP="00E66364">
      <w:pPr>
        <w:pStyle w:val="ListParagraph"/>
        <w:numPr>
          <w:ilvl w:val="0"/>
          <w:numId w:val="10"/>
        </w:numPr>
        <w:spacing w:line="360" w:lineRule="auto"/>
        <w:rPr>
          <w:rFonts w:ascii="Aptos" w:hAnsi="Aptos"/>
        </w:rPr>
      </w:pPr>
      <w:r w:rsidRPr="00AF1A71">
        <w:rPr>
          <w:rFonts w:ascii="Aptos" w:hAnsi="Aptos"/>
        </w:rPr>
        <w:t xml:space="preserve">Pull historical data from older QBRs by way of the </w:t>
      </w:r>
      <w:r w:rsidR="005C62B6" w:rsidRPr="00AF1A71">
        <w:rPr>
          <w:rFonts w:ascii="Aptos" w:hAnsi="Aptos"/>
        </w:rPr>
        <w:t>Reports</w:t>
      </w:r>
    </w:p>
    <w:p w14:paraId="2EB323DE" w14:textId="7FE93806" w:rsidR="005C62B6" w:rsidRPr="00AF1A71" w:rsidRDefault="005C62B6" w:rsidP="005C62B6">
      <w:pPr>
        <w:pStyle w:val="ListParagraph"/>
        <w:numPr>
          <w:ilvl w:val="1"/>
          <w:numId w:val="10"/>
        </w:numPr>
        <w:spacing w:line="360" w:lineRule="auto"/>
        <w:rPr>
          <w:rFonts w:ascii="Aptos" w:hAnsi="Aptos"/>
        </w:rPr>
      </w:pPr>
      <w:r w:rsidRPr="00AF1A71">
        <w:rPr>
          <w:rFonts w:ascii="Aptos" w:hAnsi="Aptos"/>
        </w:rPr>
        <w:t>You can run reports by creating report layouts first (</w:t>
      </w:r>
      <w:r w:rsidRPr="00AF1A71">
        <w:rPr>
          <w:rFonts w:ascii="Aptos" w:hAnsi="Aptos"/>
          <w:b/>
          <w:bCs/>
        </w:rPr>
        <w:t>Partner &gt; Settings &gt; Report Layouts</w:t>
      </w:r>
      <w:r w:rsidRPr="00AF1A71">
        <w:rPr>
          <w:rFonts w:ascii="Aptos" w:hAnsi="Aptos"/>
        </w:rPr>
        <w:t xml:space="preserve"> (under Configuration). Then, select the given client under Partner &gt; Clients and select the “Reports” option on the right-hand side of their panel.</w:t>
      </w:r>
    </w:p>
    <w:p w14:paraId="31172D86" w14:textId="07532AB5" w:rsidR="00492D64" w:rsidRPr="00AF1A71" w:rsidRDefault="004D4C27" w:rsidP="00492D64">
      <w:pPr>
        <w:pStyle w:val="ListParagraph"/>
        <w:numPr>
          <w:ilvl w:val="2"/>
          <w:numId w:val="10"/>
        </w:numPr>
        <w:spacing w:line="360" w:lineRule="auto"/>
        <w:rPr>
          <w:rFonts w:ascii="Aptos" w:hAnsi="Aptos"/>
        </w:rPr>
      </w:pPr>
      <w:r w:rsidRPr="00AF1A71">
        <w:rPr>
          <w:rFonts w:ascii="Aptos" w:hAnsi="Aptos"/>
        </w:rPr>
        <w:t>Full details:</w:t>
      </w:r>
      <w:r w:rsidR="00492D64" w:rsidRPr="00AF1A71">
        <w:rPr>
          <w:rFonts w:ascii="Aptos" w:hAnsi="Aptos"/>
        </w:rPr>
        <w:t xml:space="preserve"> </w:t>
      </w:r>
      <w:hyperlink r:id="rId15" w:history="1">
        <w:r w:rsidR="004E1793" w:rsidRPr="00AF1A71">
          <w:rPr>
            <w:rStyle w:val="Hyperlink"/>
            <w:rFonts w:ascii="Aptos" w:hAnsi="Aptos"/>
          </w:rPr>
          <w:t>https://radials.io/CustomReportTemplates</w:t>
        </w:r>
      </w:hyperlink>
      <w:r w:rsidR="004E1793" w:rsidRPr="00AF1A71">
        <w:rPr>
          <w:rFonts w:ascii="Aptos" w:hAnsi="Aptos"/>
        </w:rPr>
        <w:t xml:space="preserve"> </w:t>
      </w:r>
    </w:p>
    <w:p w14:paraId="064C0555" w14:textId="0AFB70FD" w:rsidR="00203C8D" w:rsidRPr="00AF1A71" w:rsidRDefault="00A33766" w:rsidP="00E66364">
      <w:pPr>
        <w:spacing w:line="360" w:lineRule="auto"/>
        <w:rPr>
          <w:rFonts w:ascii="Aptos" w:hAnsi="Aptos"/>
          <w:color w:val="ED7D31" w:themeColor="accent2"/>
          <w:sz w:val="28"/>
          <w:szCs w:val="28"/>
        </w:rPr>
      </w:pPr>
      <w:r w:rsidRPr="00AF1A71">
        <w:rPr>
          <w:rFonts w:ascii="Aptos" w:hAnsi="Aptos"/>
          <w:b/>
          <w:bCs/>
          <w:sz w:val="28"/>
          <w:szCs w:val="28"/>
        </w:rPr>
        <w:lastRenderedPageBreak/>
        <w:t xml:space="preserve">Goal: </w:t>
      </w:r>
      <w:r w:rsidR="00540CE1" w:rsidRPr="00AF1A71">
        <w:rPr>
          <w:rFonts w:ascii="Aptos" w:hAnsi="Aptos"/>
          <w:sz w:val="28"/>
          <w:szCs w:val="28"/>
        </w:rPr>
        <w:t>Freehand b</w:t>
      </w:r>
      <w:r w:rsidR="00203C8D" w:rsidRPr="00AF1A71">
        <w:rPr>
          <w:rFonts w:ascii="Aptos" w:hAnsi="Aptos"/>
          <w:sz w:val="28"/>
          <w:szCs w:val="28"/>
        </w:rPr>
        <w:t xml:space="preserve">usiness discussion </w:t>
      </w:r>
      <w:r w:rsidR="00BD3493" w:rsidRPr="00AF1A71">
        <w:rPr>
          <w:rFonts w:ascii="Aptos" w:hAnsi="Aptos"/>
          <w:color w:val="ED7D31" w:themeColor="accent2"/>
          <w:sz w:val="28"/>
          <w:szCs w:val="28"/>
        </w:rPr>
        <w:t xml:space="preserve">(Not </w:t>
      </w:r>
      <w:r w:rsidR="00540CE1" w:rsidRPr="00AF1A71">
        <w:rPr>
          <w:rFonts w:ascii="Aptos" w:hAnsi="Aptos"/>
          <w:color w:val="ED7D31" w:themeColor="accent2"/>
          <w:sz w:val="28"/>
          <w:szCs w:val="28"/>
        </w:rPr>
        <w:t>client portal</w:t>
      </w:r>
      <w:r w:rsidR="00BD3493" w:rsidRPr="00AF1A71">
        <w:rPr>
          <w:rFonts w:ascii="Aptos" w:hAnsi="Aptos"/>
          <w:color w:val="ED7D31" w:themeColor="accent2"/>
          <w:sz w:val="28"/>
          <w:szCs w:val="28"/>
        </w:rPr>
        <w:t xml:space="preserve"> dependent)</w:t>
      </w:r>
    </w:p>
    <w:p w14:paraId="68E57771" w14:textId="5B5E5201" w:rsidR="00BD3493" w:rsidRPr="00AF1A71" w:rsidRDefault="00540CE1" w:rsidP="00BD3493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</w:rPr>
      </w:pPr>
      <w:r w:rsidRPr="00AF1A71">
        <w:rPr>
          <w:rFonts w:ascii="Aptos" w:hAnsi="Aptos"/>
        </w:rPr>
        <w:t>Discuss</w:t>
      </w:r>
      <w:r w:rsidR="00BD3493" w:rsidRPr="00AF1A71">
        <w:rPr>
          <w:rFonts w:ascii="Aptos" w:hAnsi="Aptos"/>
        </w:rPr>
        <w:t xml:space="preserve"> w</w:t>
      </w:r>
      <w:r w:rsidR="00203C8D" w:rsidRPr="00AF1A71">
        <w:rPr>
          <w:rFonts w:ascii="Aptos" w:hAnsi="Aptos"/>
        </w:rPr>
        <w:t xml:space="preserve">hat’s </w:t>
      </w:r>
      <w:r w:rsidR="00BD3493" w:rsidRPr="00AF1A71">
        <w:rPr>
          <w:rFonts w:ascii="Aptos" w:hAnsi="Aptos"/>
        </w:rPr>
        <w:t>in store</w:t>
      </w:r>
      <w:r w:rsidR="00203C8D" w:rsidRPr="00AF1A71">
        <w:rPr>
          <w:rFonts w:ascii="Aptos" w:hAnsi="Aptos"/>
        </w:rPr>
        <w:t xml:space="preserve"> for the future – Possibly interesting news articles or developments concerning </w:t>
      </w:r>
      <w:r w:rsidR="00BD3493" w:rsidRPr="00AF1A71">
        <w:rPr>
          <w:rFonts w:ascii="Aptos" w:hAnsi="Aptos"/>
        </w:rPr>
        <w:t xml:space="preserve">the </w:t>
      </w:r>
      <w:r w:rsidR="00203C8D" w:rsidRPr="00AF1A71">
        <w:rPr>
          <w:rFonts w:ascii="Aptos" w:hAnsi="Aptos"/>
        </w:rPr>
        <w:t>client</w:t>
      </w:r>
      <w:r w:rsidR="00BD3493" w:rsidRPr="00AF1A71">
        <w:rPr>
          <w:rFonts w:ascii="Aptos" w:hAnsi="Aptos"/>
        </w:rPr>
        <w:t>’s specific</w:t>
      </w:r>
      <w:r w:rsidR="00203C8D" w:rsidRPr="00AF1A71">
        <w:rPr>
          <w:rFonts w:ascii="Aptos" w:hAnsi="Aptos"/>
        </w:rPr>
        <w:t xml:space="preserve"> vertical</w:t>
      </w:r>
      <w:r w:rsidR="00BD3493" w:rsidRPr="00AF1A71">
        <w:rPr>
          <w:rFonts w:ascii="Aptos" w:hAnsi="Aptos"/>
        </w:rPr>
        <w:t>.</w:t>
      </w:r>
    </w:p>
    <w:sectPr w:rsidR="00BD3493" w:rsidRPr="00AF1A71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F086E" w14:textId="77777777" w:rsidR="00305AD1" w:rsidRDefault="00305AD1" w:rsidP="00CF6ED2">
      <w:pPr>
        <w:spacing w:after="0" w:line="240" w:lineRule="auto"/>
      </w:pPr>
      <w:r>
        <w:separator/>
      </w:r>
    </w:p>
  </w:endnote>
  <w:endnote w:type="continuationSeparator" w:id="0">
    <w:p w14:paraId="21DD92E8" w14:textId="77777777" w:rsidR="00305AD1" w:rsidRDefault="00305AD1" w:rsidP="00CF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6B8F3" w14:textId="77777777" w:rsidR="00305AD1" w:rsidRDefault="00305AD1" w:rsidP="00CF6ED2">
      <w:pPr>
        <w:spacing w:after="0" w:line="240" w:lineRule="auto"/>
      </w:pPr>
      <w:r>
        <w:separator/>
      </w:r>
    </w:p>
  </w:footnote>
  <w:footnote w:type="continuationSeparator" w:id="0">
    <w:p w14:paraId="31C68802" w14:textId="77777777" w:rsidR="00305AD1" w:rsidRDefault="00305AD1" w:rsidP="00CF6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8890" w14:textId="59069A37" w:rsidR="00CF6ED2" w:rsidRDefault="00691C37" w:rsidP="00CF6ED2">
    <w:pPr>
      <w:pStyle w:val="Header"/>
      <w:jc w:val="right"/>
    </w:pPr>
    <w:r>
      <w:rPr>
        <w:noProof/>
      </w:rPr>
      <w:drawing>
        <wp:inline distT="0" distB="0" distL="0" distR="0" wp14:anchorId="6D570CE4" wp14:editId="7FB17FD5">
          <wp:extent cx="1251857" cy="625929"/>
          <wp:effectExtent l="0" t="0" r="0" b="0"/>
          <wp:docPr id="492400094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400094" name="Picture 1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882" cy="635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1D3A"/>
    <w:multiLevelType w:val="hybridMultilevel"/>
    <w:tmpl w:val="5B1E1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F2E24"/>
    <w:multiLevelType w:val="hybridMultilevel"/>
    <w:tmpl w:val="A8B6D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75538"/>
    <w:multiLevelType w:val="hybridMultilevel"/>
    <w:tmpl w:val="2F6C9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71262"/>
    <w:multiLevelType w:val="hybridMultilevel"/>
    <w:tmpl w:val="98880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24F71"/>
    <w:multiLevelType w:val="hybridMultilevel"/>
    <w:tmpl w:val="34D8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A4275"/>
    <w:multiLevelType w:val="hybridMultilevel"/>
    <w:tmpl w:val="A118B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62110"/>
    <w:multiLevelType w:val="hybridMultilevel"/>
    <w:tmpl w:val="1512C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B6092"/>
    <w:multiLevelType w:val="hybridMultilevel"/>
    <w:tmpl w:val="28A4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D1BB4"/>
    <w:multiLevelType w:val="hybridMultilevel"/>
    <w:tmpl w:val="06F66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10E23"/>
    <w:multiLevelType w:val="hybridMultilevel"/>
    <w:tmpl w:val="CFD26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A195F"/>
    <w:multiLevelType w:val="hybridMultilevel"/>
    <w:tmpl w:val="1E7E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301B9"/>
    <w:multiLevelType w:val="hybridMultilevel"/>
    <w:tmpl w:val="A4640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03A44"/>
    <w:multiLevelType w:val="hybridMultilevel"/>
    <w:tmpl w:val="F524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03457"/>
    <w:multiLevelType w:val="hybridMultilevel"/>
    <w:tmpl w:val="5BD2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20658">
    <w:abstractNumId w:val="0"/>
  </w:num>
  <w:num w:numId="2" w16cid:durableId="914322204">
    <w:abstractNumId w:val="3"/>
  </w:num>
  <w:num w:numId="3" w16cid:durableId="638917846">
    <w:abstractNumId w:val="12"/>
  </w:num>
  <w:num w:numId="4" w16cid:durableId="241107842">
    <w:abstractNumId w:val="13"/>
  </w:num>
  <w:num w:numId="5" w16cid:durableId="1970355326">
    <w:abstractNumId w:val="10"/>
  </w:num>
  <w:num w:numId="6" w16cid:durableId="793476635">
    <w:abstractNumId w:val="4"/>
  </w:num>
  <w:num w:numId="7" w16cid:durableId="1360743742">
    <w:abstractNumId w:val="9"/>
  </w:num>
  <w:num w:numId="8" w16cid:durableId="10230740">
    <w:abstractNumId w:val="7"/>
  </w:num>
  <w:num w:numId="9" w16cid:durableId="1793087753">
    <w:abstractNumId w:val="6"/>
  </w:num>
  <w:num w:numId="10" w16cid:durableId="1335379998">
    <w:abstractNumId w:val="2"/>
  </w:num>
  <w:num w:numId="11" w16cid:durableId="2071034138">
    <w:abstractNumId w:val="11"/>
  </w:num>
  <w:num w:numId="12" w16cid:durableId="1424300678">
    <w:abstractNumId w:val="5"/>
  </w:num>
  <w:num w:numId="13" w16cid:durableId="179009295">
    <w:abstractNumId w:val="8"/>
  </w:num>
  <w:num w:numId="14" w16cid:durableId="68625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F0"/>
    <w:rsid w:val="00045D49"/>
    <w:rsid w:val="0008780D"/>
    <w:rsid w:val="0016420A"/>
    <w:rsid w:val="0018665E"/>
    <w:rsid w:val="00192C81"/>
    <w:rsid w:val="001F29A9"/>
    <w:rsid w:val="001F4F2E"/>
    <w:rsid w:val="00200563"/>
    <w:rsid w:val="00202184"/>
    <w:rsid w:val="00203C8D"/>
    <w:rsid w:val="00220449"/>
    <w:rsid w:val="002375C1"/>
    <w:rsid w:val="00237665"/>
    <w:rsid w:val="00241BBE"/>
    <w:rsid w:val="00244C78"/>
    <w:rsid w:val="002828F5"/>
    <w:rsid w:val="002A5090"/>
    <w:rsid w:val="002B352A"/>
    <w:rsid w:val="0030394B"/>
    <w:rsid w:val="00305AD1"/>
    <w:rsid w:val="00311DE6"/>
    <w:rsid w:val="00330622"/>
    <w:rsid w:val="00332A90"/>
    <w:rsid w:val="00355B0C"/>
    <w:rsid w:val="00362DAE"/>
    <w:rsid w:val="003813CD"/>
    <w:rsid w:val="003E7572"/>
    <w:rsid w:val="004511E3"/>
    <w:rsid w:val="00472740"/>
    <w:rsid w:val="00480D80"/>
    <w:rsid w:val="00492D64"/>
    <w:rsid w:val="004A1725"/>
    <w:rsid w:val="004D4C27"/>
    <w:rsid w:val="004D6FB0"/>
    <w:rsid w:val="004E1793"/>
    <w:rsid w:val="004E1C7F"/>
    <w:rsid w:val="004E37A6"/>
    <w:rsid w:val="004F3982"/>
    <w:rsid w:val="00521C7C"/>
    <w:rsid w:val="00540CE1"/>
    <w:rsid w:val="00545086"/>
    <w:rsid w:val="005455B8"/>
    <w:rsid w:val="00582C5D"/>
    <w:rsid w:val="00596E08"/>
    <w:rsid w:val="005C62B6"/>
    <w:rsid w:val="005E06C0"/>
    <w:rsid w:val="00620580"/>
    <w:rsid w:val="00624FB1"/>
    <w:rsid w:val="00632827"/>
    <w:rsid w:val="00640BB3"/>
    <w:rsid w:val="0066109B"/>
    <w:rsid w:val="00682988"/>
    <w:rsid w:val="00691C37"/>
    <w:rsid w:val="006C6B9D"/>
    <w:rsid w:val="006E0BEA"/>
    <w:rsid w:val="00727B11"/>
    <w:rsid w:val="007372B1"/>
    <w:rsid w:val="0079077A"/>
    <w:rsid w:val="007C057C"/>
    <w:rsid w:val="007D1BB0"/>
    <w:rsid w:val="007F297A"/>
    <w:rsid w:val="00810ABD"/>
    <w:rsid w:val="008148C8"/>
    <w:rsid w:val="00822199"/>
    <w:rsid w:val="0085082F"/>
    <w:rsid w:val="008D4024"/>
    <w:rsid w:val="008E4DD3"/>
    <w:rsid w:val="009008B3"/>
    <w:rsid w:val="009161EA"/>
    <w:rsid w:val="00922772"/>
    <w:rsid w:val="00932263"/>
    <w:rsid w:val="00957474"/>
    <w:rsid w:val="009607F0"/>
    <w:rsid w:val="00961199"/>
    <w:rsid w:val="009F7797"/>
    <w:rsid w:val="00A33766"/>
    <w:rsid w:val="00A42947"/>
    <w:rsid w:val="00A47B06"/>
    <w:rsid w:val="00A515ED"/>
    <w:rsid w:val="00A532EC"/>
    <w:rsid w:val="00AF1A71"/>
    <w:rsid w:val="00AF3745"/>
    <w:rsid w:val="00B03D71"/>
    <w:rsid w:val="00B0488A"/>
    <w:rsid w:val="00B20321"/>
    <w:rsid w:val="00BB11C7"/>
    <w:rsid w:val="00BC5E20"/>
    <w:rsid w:val="00BD3493"/>
    <w:rsid w:val="00C126C3"/>
    <w:rsid w:val="00C30CD3"/>
    <w:rsid w:val="00C9559F"/>
    <w:rsid w:val="00CD0AB7"/>
    <w:rsid w:val="00CD5632"/>
    <w:rsid w:val="00CD682B"/>
    <w:rsid w:val="00CE542E"/>
    <w:rsid w:val="00CF6ED2"/>
    <w:rsid w:val="00D04FBC"/>
    <w:rsid w:val="00D364FC"/>
    <w:rsid w:val="00D7132C"/>
    <w:rsid w:val="00D85319"/>
    <w:rsid w:val="00DC1E66"/>
    <w:rsid w:val="00DD3739"/>
    <w:rsid w:val="00DE1A17"/>
    <w:rsid w:val="00DF4F9E"/>
    <w:rsid w:val="00E66364"/>
    <w:rsid w:val="00E72902"/>
    <w:rsid w:val="00ED040F"/>
    <w:rsid w:val="00EE18A1"/>
    <w:rsid w:val="00EE52C2"/>
    <w:rsid w:val="00F150F6"/>
    <w:rsid w:val="00F174C9"/>
    <w:rsid w:val="00F475FB"/>
    <w:rsid w:val="00F511B6"/>
    <w:rsid w:val="00F9784C"/>
    <w:rsid w:val="00FC0143"/>
    <w:rsid w:val="00FC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A0FDD"/>
  <w15:docId w15:val="{10F2F749-ECDF-4EEF-9289-186473CF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0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C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7F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92C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92C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B35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5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4F9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A5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A5090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2A5090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CF6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ED2"/>
  </w:style>
  <w:style w:type="paragraph" w:styleId="Footer">
    <w:name w:val="footer"/>
    <w:basedOn w:val="Normal"/>
    <w:link w:val="FooterChar"/>
    <w:uiPriority w:val="99"/>
    <w:unhideWhenUsed/>
    <w:rsid w:val="00CF6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ED2"/>
  </w:style>
  <w:style w:type="paragraph" w:styleId="TOC1">
    <w:name w:val="toc 1"/>
    <w:basedOn w:val="Normal"/>
    <w:next w:val="Normal"/>
    <w:autoRedefine/>
    <w:uiPriority w:val="39"/>
    <w:unhideWhenUsed/>
    <w:rsid w:val="0063282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ials.io/SyncSources" TargetMode="External"/><Relationship Id="rId13" Type="http://schemas.openxmlformats.org/officeDocument/2006/relationships/hyperlink" Target="https://radials.io/Assessment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adials.io/ReportArchiv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dials.io/Polic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adials.io/CustomReportTemplates" TargetMode="External"/><Relationship Id="rId10" Type="http://schemas.openxmlformats.org/officeDocument/2006/relationships/hyperlink" Target="https://radials.io/Serv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dials.io/Endpoints" TargetMode="External"/><Relationship Id="rId14" Type="http://schemas.openxmlformats.org/officeDocument/2006/relationships/hyperlink" Target="https://radials.io/Plann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Cecchini</dc:creator>
  <cp:keywords/>
  <dc:description/>
  <cp:lastModifiedBy>Ricky Cecchini</cp:lastModifiedBy>
  <cp:revision>13</cp:revision>
  <cp:lastPrinted>2021-09-29T13:05:00Z</cp:lastPrinted>
  <dcterms:created xsi:type="dcterms:W3CDTF">2025-08-14T14:14:00Z</dcterms:created>
  <dcterms:modified xsi:type="dcterms:W3CDTF">2025-08-18T14:52:00Z</dcterms:modified>
</cp:coreProperties>
</file>